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page" w:tblpX="1" w:tblpY="300"/>
        <w:tblW w:w="18057" w:type="dxa"/>
        <w:tblLayout w:type="fixed"/>
        <w:tblCellMar>
          <w:left w:w="70" w:type="dxa"/>
          <w:right w:w="70" w:type="dxa"/>
        </w:tblCellMar>
        <w:tblLook w:val="0000" w:firstRow="0" w:lastRow="0" w:firstColumn="0" w:lastColumn="0" w:noHBand="0" w:noVBand="0"/>
      </w:tblPr>
      <w:tblGrid>
        <w:gridCol w:w="1560"/>
        <w:gridCol w:w="16497"/>
      </w:tblGrid>
      <w:tr w:rsidR="00F23068" w:rsidRPr="001A3907" w14:paraId="2684E3A0" w14:textId="77777777" w:rsidTr="005C7159">
        <w:trPr>
          <w:cantSplit/>
        </w:trPr>
        <w:tc>
          <w:tcPr>
            <w:tcW w:w="1560" w:type="dxa"/>
            <w:vMerge w:val="restart"/>
          </w:tcPr>
          <w:p w14:paraId="5352ABD4" w14:textId="77777777" w:rsidR="00F23068" w:rsidRPr="001A3907" w:rsidRDefault="00F23068" w:rsidP="005C7159">
            <w:pPr>
              <w:ind w:left="190"/>
              <w:rPr>
                <w:rFonts w:ascii="Arial" w:hAnsi="Arial"/>
                <w:sz w:val="28"/>
                <w:szCs w:val="28"/>
              </w:rPr>
            </w:pPr>
            <w:r w:rsidRPr="001A3907">
              <w:rPr>
                <w:noProof/>
                <w:sz w:val="28"/>
                <w:szCs w:val="28"/>
                <w:lang w:eastAsia="fr-CH"/>
              </w:rPr>
              <w:drawing>
                <wp:inline distT="0" distB="0" distL="0" distR="0" wp14:anchorId="5348AA3C" wp14:editId="25B7984A">
                  <wp:extent cx="641350" cy="711200"/>
                  <wp:effectExtent l="0" t="0" r="6350" b="0"/>
                  <wp:docPr id="2058878076" name="Image 1" descr="Une image contenant symbole, logo,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67556" name="Image 1" descr="Une image contenant symbole, logo, Graphique, Polic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350" cy="711200"/>
                          </a:xfrm>
                          <a:prstGeom prst="rect">
                            <a:avLst/>
                          </a:prstGeom>
                          <a:noFill/>
                          <a:ln>
                            <a:noFill/>
                          </a:ln>
                        </pic:spPr>
                      </pic:pic>
                    </a:graphicData>
                  </a:graphic>
                </wp:inline>
              </w:drawing>
            </w:r>
          </w:p>
        </w:tc>
        <w:tc>
          <w:tcPr>
            <w:tcW w:w="16497" w:type="dxa"/>
          </w:tcPr>
          <w:p w14:paraId="2596D562" w14:textId="77777777" w:rsidR="00F23068" w:rsidRPr="00C20B46" w:rsidRDefault="00F23068" w:rsidP="005C7159">
            <w:pPr>
              <w:pStyle w:val="Titre2"/>
              <w:rPr>
                <w:rFonts w:ascii="Arial" w:hAnsi="Arial" w:cs="Arial"/>
                <w:b/>
                <w:bCs/>
                <w:color w:val="auto"/>
                <w:sz w:val="30"/>
                <w:szCs w:val="30"/>
              </w:rPr>
            </w:pPr>
            <w:r w:rsidRPr="00C20B46">
              <w:rPr>
                <w:rFonts w:ascii="Arial" w:hAnsi="Arial" w:cs="Arial"/>
                <w:b/>
                <w:bCs/>
                <w:color w:val="auto"/>
                <w:sz w:val="30"/>
                <w:szCs w:val="30"/>
              </w:rPr>
              <w:t xml:space="preserve">Commune de </w:t>
            </w:r>
            <w:proofErr w:type="spellStart"/>
            <w:r w:rsidRPr="00C20B46">
              <w:rPr>
                <w:rFonts w:ascii="Arial" w:hAnsi="Arial" w:cs="Arial"/>
                <w:b/>
                <w:bCs/>
                <w:color w:val="auto"/>
                <w:sz w:val="30"/>
                <w:szCs w:val="30"/>
              </w:rPr>
              <w:t>Cottens</w:t>
            </w:r>
            <w:proofErr w:type="spellEnd"/>
          </w:p>
        </w:tc>
      </w:tr>
      <w:tr w:rsidR="00F23068" w:rsidRPr="001A3907" w14:paraId="48F0955B" w14:textId="77777777" w:rsidTr="005C7159">
        <w:trPr>
          <w:cantSplit/>
        </w:trPr>
        <w:tc>
          <w:tcPr>
            <w:tcW w:w="1560" w:type="dxa"/>
            <w:vMerge/>
          </w:tcPr>
          <w:p w14:paraId="531D2E7E" w14:textId="77777777" w:rsidR="00F23068" w:rsidRPr="001A3907" w:rsidRDefault="00F23068" w:rsidP="005C7159">
            <w:pPr>
              <w:rPr>
                <w:rFonts w:ascii="Arial" w:hAnsi="Arial"/>
                <w:sz w:val="28"/>
                <w:szCs w:val="28"/>
              </w:rPr>
            </w:pPr>
          </w:p>
        </w:tc>
        <w:tc>
          <w:tcPr>
            <w:tcW w:w="16497" w:type="dxa"/>
          </w:tcPr>
          <w:p w14:paraId="218D688C" w14:textId="77777777" w:rsidR="00F23068" w:rsidRPr="001A3907" w:rsidRDefault="00F23068" w:rsidP="005C7159">
            <w:pPr>
              <w:rPr>
                <w:rFonts w:ascii="Arial" w:hAnsi="Arial"/>
                <w:color w:val="808080"/>
                <w:spacing w:val="40"/>
                <w:sz w:val="28"/>
                <w:szCs w:val="28"/>
              </w:rPr>
            </w:pPr>
          </w:p>
        </w:tc>
      </w:tr>
      <w:tr w:rsidR="00F23068" w:rsidRPr="001A3907" w14:paraId="059E6F3B" w14:textId="77777777" w:rsidTr="005C7159">
        <w:trPr>
          <w:cantSplit/>
        </w:trPr>
        <w:tc>
          <w:tcPr>
            <w:tcW w:w="1560" w:type="dxa"/>
            <w:vMerge/>
          </w:tcPr>
          <w:p w14:paraId="509E9D5F" w14:textId="77777777" w:rsidR="00F23068" w:rsidRPr="001A3907" w:rsidRDefault="00F23068" w:rsidP="005C7159">
            <w:pPr>
              <w:rPr>
                <w:rFonts w:ascii="Arial" w:hAnsi="Arial"/>
                <w:sz w:val="28"/>
                <w:szCs w:val="28"/>
              </w:rPr>
            </w:pPr>
          </w:p>
        </w:tc>
        <w:tc>
          <w:tcPr>
            <w:tcW w:w="16497" w:type="dxa"/>
          </w:tcPr>
          <w:p w14:paraId="70083321" w14:textId="77777777" w:rsidR="00F23068" w:rsidRPr="00CF7584" w:rsidRDefault="00F23068" w:rsidP="005C7159">
            <w:pPr>
              <w:pStyle w:val="Titre3"/>
              <w:rPr>
                <w:rFonts w:ascii="Arial" w:hAnsi="Arial" w:cs="Arial"/>
                <w:b/>
                <w:bCs/>
                <w:color w:val="auto"/>
                <w:spacing w:val="20"/>
                <w:sz w:val="30"/>
                <w:szCs w:val="30"/>
              </w:rPr>
            </w:pPr>
            <w:r w:rsidRPr="00CF7584">
              <w:rPr>
                <w:rFonts w:ascii="Arial" w:hAnsi="Arial" w:cs="Arial"/>
                <w:b/>
                <w:bCs/>
                <w:color w:val="auto"/>
                <w:spacing w:val="20"/>
                <w:sz w:val="30"/>
                <w:szCs w:val="30"/>
              </w:rPr>
              <w:t>Informations communales</w:t>
            </w:r>
          </w:p>
        </w:tc>
      </w:tr>
    </w:tbl>
    <w:p w14:paraId="2A1DCFD3" w14:textId="77777777" w:rsidR="00F23068" w:rsidRPr="001A3907" w:rsidRDefault="00F23068" w:rsidP="00F23068">
      <w:pPr>
        <w:rPr>
          <w:rFonts w:ascii="Arial" w:hAnsi="Arial" w:cs="Arial"/>
          <w:b/>
          <w:bCs/>
          <w:sz w:val="40"/>
          <w:szCs w:val="40"/>
        </w:rPr>
      </w:pPr>
    </w:p>
    <w:p w14:paraId="316068FD" w14:textId="77777777" w:rsidR="00A32A23" w:rsidRDefault="00A32A23" w:rsidP="00F23068">
      <w:pPr>
        <w:jc w:val="center"/>
        <w:rPr>
          <w:rFonts w:ascii="Arial" w:hAnsi="Arial" w:cs="Arial"/>
          <w:b/>
          <w:bCs/>
          <w:color w:val="EE0000"/>
          <w:sz w:val="44"/>
          <w:szCs w:val="44"/>
        </w:rPr>
      </w:pPr>
    </w:p>
    <w:p w14:paraId="24CE2B21" w14:textId="36D55666" w:rsidR="00E55771" w:rsidRDefault="00F23068" w:rsidP="00F23068">
      <w:pPr>
        <w:jc w:val="center"/>
        <w:rPr>
          <w:rFonts w:ascii="Arial" w:hAnsi="Arial" w:cs="Arial"/>
          <w:b/>
          <w:bCs/>
          <w:color w:val="EE0000"/>
          <w:sz w:val="44"/>
          <w:szCs w:val="44"/>
        </w:rPr>
      </w:pPr>
      <w:r w:rsidRPr="00F23068">
        <w:rPr>
          <w:rFonts w:ascii="Arial" w:hAnsi="Arial" w:cs="Arial"/>
          <w:b/>
          <w:bCs/>
          <w:color w:val="EE0000"/>
          <w:sz w:val="44"/>
          <w:szCs w:val="44"/>
        </w:rPr>
        <w:t>Rappel – Restriction d’eau</w:t>
      </w:r>
    </w:p>
    <w:p w14:paraId="0B995DDF" w14:textId="77777777" w:rsidR="00A32A23" w:rsidRDefault="00A32A23" w:rsidP="00F23068">
      <w:pPr>
        <w:jc w:val="center"/>
        <w:rPr>
          <w:rFonts w:ascii="Arial" w:hAnsi="Arial" w:cs="Arial"/>
          <w:b/>
          <w:bCs/>
          <w:color w:val="EE0000"/>
          <w:sz w:val="44"/>
          <w:szCs w:val="44"/>
        </w:rPr>
      </w:pPr>
    </w:p>
    <w:p w14:paraId="60AA9543" w14:textId="77777777" w:rsidR="00F23068" w:rsidRDefault="00F23068" w:rsidP="00F23068">
      <w:pPr>
        <w:jc w:val="both"/>
        <w:rPr>
          <w:rFonts w:ascii="Arial" w:hAnsi="Arial" w:cs="Arial"/>
          <w:b/>
          <w:bCs/>
          <w:color w:val="EE0000"/>
          <w:sz w:val="44"/>
          <w:szCs w:val="44"/>
        </w:rPr>
      </w:pPr>
    </w:p>
    <w:p w14:paraId="2F01084B" w14:textId="3E7D9D22" w:rsidR="00F23068" w:rsidRDefault="00F23068" w:rsidP="00F23068">
      <w:pPr>
        <w:jc w:val="both"/>
        <w:rPr>
          <w:rFonts w:ascii="Arial" w:hAnsi="Arial" w:cs="Arial"/>
          <w:sz w:val="22"/>
          <w:szCs w:val="22"/>
        </w:rPr>
      </w:pPr>
      <w:r w:rsidRPr="00F23068">
        <w:rPr>
          <w:rFonts w:ascii="Arial" w:hAnsi="Arial" w:cs="Arial"/>
          <w:sz w:val="22"/>
          <w:szCs w:val="22"/>
        </w:rPr>
        <w:t xml:space="preserve">Le </w:t>
      </w:r>
      <w:r w:rsidR="00A32A23">
        <w:rPr>
          <w:rFonts w:ascii="Arial" w:hAnsi="Arial" w:cs="Arial"/>
          <w:sz w:val="22"/>
          <w:szCs w:val="22"/>
        </w:rPr>
        <w:t>c</w:t>
      </w:r>
      <w:r w:rsidRPr="00F23068">
        <w:rPr>
          <w:rFonts w:ascii="Arial" w:hAnsi="Arial" w:cs="Arial"/>
          <w:sz w:val="22"/>
          <w:szCs w:val="22"/>
        </w:rPr>
        <w:t xml:space="preserve">onseil </w:t>
      </w:r>
      <w:r>
        <w:rPr>
          <w:rFonts w:ascii="Arial" w:hAnsi="Arial" w:cs="Arial"/>
          <w:sz w:val="22"/>
          <w:szCs w:val="22"/>
        </w:rPr>
        <w:t>communal rappelle que la situation liée au manque d’eau potable dans notre région demeure préoccupante.</w:t>
      </w:r>
    </w:p>
    <w:p w14:paraId="2507BB6D" w14:textId="77777777" w:rsidR="00F23068" w:rsidRDefault="00F23068" w:rsidP="00F23068">
      <w:pPr>
        <w:jc w:val="both"/>
        <w:rPr>
          <w:rFonts w:ascii="Arial" w:hAnsi="Arial" w:cs="Arial"/>
          <w:sz w:val="22"/>
          <w:szCs w:val="22"/>
        </w:rPr>
      </w:pPr>
    </w:p>
    <w:p w14:paraId="5E624B60" w14:textId="2DFC1B2A" w:rsidR="00F23068" w:rsidRDefault="00F23068" w:rsidP="00F23068">
      <w:pPr>
        <w:jc w:val="both"/>
        <w:rPr>
          <w:rFonts w:ascii="Arial" w:hAnsi="Arial" w:cs="Arial"/>
          <w:sz w:val="22"/>
          <w:szCs w:val="22"/>
        </w:rPr>
      </w:pPr>
      <w:r>
        <w:rPr>
          <w:rFonts w:ascii="Arial" w:hAnsi="Arial" w:cs="Arial"/>
          <w:sz w:val="22"/>
          <w:szCs w:val="22"/>
        </w:rPr>
        <w:t xml:space="preserve">Malgré un premier signalement effectué en début d’été, il a malheureusement été constaté que la consommation d’eau demeure supérieure à la capacité d’approvisionnement.  </w:t>
      </w:r>
    </w:p>
    <w:p w14:paraId="11B0DB77" w14:textId="77777777" w:rsidR="00F23068" w:rsidRDefault="00F23068" w:rsidP="00F23068">
      <w:pPr>
        <w:jc w:val="both"/>
        <w:rPr>
          <w:rFonts w:ascii="Arial" w:hAnsi="Arial" w:cs="Arial"/>
          <w:sz w:val="22"/>
          <w:szCs w:val="22"/>
        </w:rPr>
      </w:pPr>
    </w:p>
    <w:p w14:paraId="5870271F" w14:textId="221BC805" w:rsidR="00F23068" w:rsidRDefault="00F23068" w:rsidP="00F23068">
      <w:pPr>
        <w:jc w:val="both"/>
        <w:rPr>
          <w:rFonts w:ascii="Arial" w:hAnsi="Arial" w:cs="Arial"/>
          <w:sz w:val="22"/>
          <w:szCs w:val="22"/>
        </w:rPr>
      </w:pPr>
      <w:r>
        <w:rPr>
          <w:rFonts w:ascii="Arial" w:hAnsi="Arial" w:cs="Arial"/>
          <w:sz w:val="22"/>
          <w:szCs w:val="22"/>
        </w:rPr>
        <w:t xml:space="preserve">Afin que l’été puisse se poursuivre sans restriction plus sévères, il est essentiel que chacune et chacun fasse preuve de responsabilité afin de ne pas exercer une pression supplémentaire sur le réseau d’eau. </w:t>
      </w:r>
    </w:p>
    <w:p w14:paraId="154B6B09" w14:textId="77777777" w:rsidR="00F23068" w:rsidRDefault="00F23068" w:rsidP="00F23068">
      <w:pPr>
        <w:jc w:val="both"/>
        <w:rPr>
          <w:rFonts w:ascii="Arial" w:hAnsi="Arial" w:cs="Arial"/>
          <w:sz w:val="22"/>
          <w:szCs w:val="22"/>
        </w:rPr>
      </w:pPr>
    </w:p>
    <w:p w14:paraId="4321AEF4" w14:textId="5CAB0E09" w:rsidR="00F23068" w:rsidRDefault="00F23068" w:rsidP="00F23068">
      <w:pPr>
        <w:jc w:val="both"/>
        <w:rPr>
          <w:rFonts w:ascii="Arial" w:hAnsi="Arial" w:cs="Arial"/>
          <w:sz w:val="22"/>
          <w:szCs w:val="22"/>
        </w:rPr>
      </w:pPr>
      <w:r>
        <w:rPr>
          <w:rFonts w:ascii="Arial" w:hAnsi="Arial" w:cs="Arial"/>
          <w:sz w:val="22"/>
          <w:szCs w:val="22"/>
        </w:rPr>
        <w:t>La restriction d’utilisation d</w:t>
      </w:r>
      <w:r w:rsidR="006308E3">
        <w:rPr>
          <w:rFonts w:ascii="Arial" w:hAnsi="Arial" w:cs="Arial"/>
          <w:sz w:val="22"/>
          <w:szCs w:val="22"/>
        </w:rPr>
        <w:t>e l</w:t>
      </w:r>
      <w:r>
        <w:rPr>
          <w:rFonts w:ascii="Arial" w:hAnsi="Arial" w:cs="Arial"/>
          <w:sz w:val="22"/>
          <w:szCs w:val="22"/>
        </w:rPr>
        <w:t xml:space="preserve">‘eau potable a pour but de réduire drastiquement la consommation non essentielle, afin de préserver les réserves d’eau potable ainsi que les systèmes d’approvisionnement et de distribution. </w:t>
      </w:r>
    </w:p>
    <w:p w14:paraId="44D081E4" w14:textId="77777777" w:rsidR="00F23068" w:rsidRDefault="00F23068" w:rsidP="00F23068">
      <w:pPr>
        <w:jc w:val="both"/>
        <w:rPr>
          <w:rFonts w:ascii="Arial" w:hAnsi="Arial" w:cs="Arial"/>
          <w:sz w:val="22"/>
          <w:szCs w:val="22"/>
        </w:rPr>
      </w:pPr>
    </w:p>
    <w:p w14:paraId="2BA2B059" w14:textId="2F409ED0" w:rsidR="00F23068" w:rsidRPr="00A32A23" w:rsidRDefault="00F23068" w:rsidP="00F23068">
      <w:pPr>
        <w:jc w:val="both"/>
        <w:rPr>
          <w:rFonts w:ascii="Arial" w:hAnsi="Arial" w:cs="Arial"/>
          <w:sz w:val="22"/>
          <w:szCs w:val="22"/>
        </w:rPr>
      </w:pPr>
      <w:r w:rsidRPr="00A32A23">
        <w:rPr>
          <w:rFonts w:ascii="Arial" w:hAnsi="Arial" w:cs="Arial"/>
          <w:sz w:val="22"/>
          <w:szCs w:val="22"/>
        </w:rPr>
        <w:t xml:space="preserve">Sur ce principe, les restrictions interdisent : </w:t>
      </w:r>
    </w:p>
    <w:p w14:paraId="2EE1B224" w14:textId="77777777" w:rsidR="00F23068" w:rsidRPr="00A32A23" w:rsidRDefault="00F23068" w:rsidP="00F23068">
      <w:pPr>
        <w:jc w:val="both"/>
        <w:rPr>
          <w:rFonts w:ascii="Arial" w:hAnsi="Arial" w:cs="Arial"/>
          <w:sz w:val="22"/>
          <w:szCs w:val="22"/>
        </w:rPr>
      </w:pPr>
    </w:p>
    <w:p w14:paraId="23F5B632" w14:textId="2F2EF5BB" w:rsidR="00A32A23" w:rsidRDefault="00A32A23" w:rsidP="00A32A23">
      <w:pPr>
        <w:pStyle w:val="Paragraphedeliste"/>
        <w:numPr>
          <w:ilvl w:val="0"/>
          <w:numId w:val="2"/>
        </w:numPr>
        <w:spacing w:after="200"/>
        <w:ind w:left="714" w:hanging="357"/>
        <w:jc w:val="both"/>
        <w:rPr>
          <w:rFonts w:ascii="Arial" w:hAnsi="Arial" w:cs="Arial"/>
          <w:sz w:val="22"/>
          <w:szCs w:val="22"/>
        </w:rPr>
      </w:pPr>
      <w:proofErr w:type="gramStart"/>
      <w:r w:rsidRPr="00A32A23">
        <w:rPr>
          <w:rFonts w:ascii="Arial" w:hAnsi="Arial" w:cs="Arial"/>
          <w:sz w:val="22"/>
          <w:szCs w:val="22"/>
        </w:rPr>
        <w:t>l</w:t>
      </w:r>
      <w:r w:rsidR="00F23068" w:rsidRPr="00A32A23">
        <w:rPr>
          <w:rFonts w:ascii="Arial" w:hAnsi="Arial" w:cs="Arial"/>
          <w:sz w:val="22"/>
          <w:szCs w:val="22"/>
        </w:rPr>
        <w:t>’arrosage</w:t>
      </w:r>
      <w:proofErr w:type="gramEnd"/>
      <w:r w:rsidR="00F23068" w:rsidRPr="00A32A23">
        <w:rPr>
          <w:rFonts w:ascii="Arial" w:hAnsi="Arial" w:cs="Arial"/>
          <w:sz w:val="22"/>
          <w:szCs w:val="22"/>
        </w:rPr>
        <w:t xml:space="preserve"> des pelouses privées et des cultures en plein champ ; </w:t>
      </w:r>
    </w:p>
    <w:p w14:paraId="09F9F355" w14:textId="77777777" w:rsidR="00A32A23" w:rsidRPr="00A32A23" w:rsidRDefault="00A32A23" w:rsidP="00A32A23">
      <w:pPr>
        <w:pStyle w:val="Paragraphedeliste"/>
        <w:spacing w:after="200"/>
        <w:ind w:left="714"/>
        <w:jc w:val="both"/>
        <w:rPr>
          <w:rFonts w:ascii="Arial" w:hAnsi="Arial" w:cs="Arial"/>
          <w:sz w:val="22"/>
          <w:szCs w:val="22"/>
        </w:rPr>
      </w:pPr>
    </w:p>
    <w:p w14:paraId="0153245C" w14:textId="15C13594" w:rsidR="00A32A23" w:rsidRPr="00A32A23" w:rsidRDefault="00A32A23" w:rsidP="00A32A23">
      <w:pPr>
        <w:pStyle w:val="Paragraphedeliste"/>
        <w:numPr>
          <w:ilvl w:val="0"/>
          <w:numId w:val="2"/>
        </w:numPr>
        <w:spacing w:after="100"/>
        <w:ind w:left="714" w:hanging="357"/>
        <w:jc w:val="both"/>
        <w:rPr>
          <w:rFonts w:ascii="Arial" w:hAnsi="Arial" w:cs="Arial"/>
          <w:sz w:val="22"/>
          <w:szCs w:val="22"/>
        </w:rPr>
      </w:pPr>
      <w:proofErr w:type="gramStart"/>
      <w:r w:rsidRPr="00A32A23">
        <w:rPr>
          <w:rFonts w:ascii="Arial" w:hAnsi="Arial" w:cs="Arial"/>
          <w:sz w:val="22"/>
          <w:szCs w:val="22"/>
        </w:rPr>
        <w:t>l</w:t>
      </w:r>
      <w:r w:rsidR="00F23068" w:rsidRPr="00A32A23">
        <w:rPr>
          <w:rFonts w:ascii="Arial" w:hAnsi="Arial" w:cs="Arial"/>
          <w:sz w:val="22"/>
          <w:szCs w:val="22"/>
        </w:rPr>
        <w:t>’arrosage</w:t>
      </w:r>
      <w:proofErr w:type="gramEnd"/>
      <w:r w:rsidR="00F23068" w:rsidRPr="00A32A23">
        <w:rPr>
          <w:rFonts w:ascii="Arial" w:hAnsi="Arial" w:cs="Arial"/>
          <w:sz w:val="22"/>
          <w:szCs w:val="22"/>
        </w:rPr>
        <w:t xml:space="preserve"> des </w:t>
      </w:r>
      <w:r w:rsidRPr="00A32A23">
        <w:rPr>
          <w:rFonts w:ascii="Arial" w:hAnsi="Arial" w:cs="Arial"/>
          <w:sz w:val="22"/>
          <w:szCs w:val="22"/>
        </w:rPr>
        <w:t>potagers</w:t>
      </w:r>
      <w:r w:rsidR="00F23068" w:rsidRPr="00A32A23">
        <w:rPr>
          <w:rFonts w:ascii="Arial" w:hAnsi="Arial" w:cs="Arial"/>
          <w:sz w:val="22"/>
          <w:szCs w:val="22"/>
        </w:rPr>
        <w:t xml:space="preserve">, seul </w:t>
      </w:r>
      <w:r w:rsidRPr="00A32A23">
        <w:rPr>
          <w:rFonts w:ascii="Arial" w:hAnsi="Arial" w:cs="Arial"/>
          <w:sz w:val="22"/>
          <w:szCs w:val="22"/>
        </w:rPr>
        <w:t>l’arrosage</w:t>
      </w:r>
      <w:r w:rsidR="00F23068" w:rsidRPr="00A32A23">
        <w:rPr>
          <w:rFonts w:ascii="Arial" w:hAnsi="Arial" w:cs="Arial"/>
          <w:sz w:val="22"/>
          <w:szCs w:val="22"/>
        </w:rPr>
        <w:t xml:space="preserve"> de subsistance à la main, au moyen d’un arrosoir, est toléré ; </w:t>
      </w:r>
    </w:p>
    <w:p w14:paraId="64D2AD67" w14:textId="77777777" w:rsidR="00A32A23" w:rsidRPr="00A32A23" w:rsidRDefault="00A32A23" w:rsidP="00A32A23">
      <w:pPr>
        <w:pStyle w:val="Paragraphedeliste"/>
        <w:spacing w:after="100"/>
        <w:ind w:left="714"/>
        <w:jc w:val="both"/>
        <w:rPr>
          <w:rFonts w:ascii="Arial" w:hAnsi="Arial" w:cs="Arial"/>
          <w:sz w:val="22"/>
          <w:szCs w:val="22"/>
        </w:rPr>
      </w:pPr>
    </w:p>
    <w:p w14:paraId="75641596" w14:textId="6741AE83" w:rsidR="00A32A23" w:rsidRDefault="00A32A23" w:rsidP="00A32A23">
      <w:pPr>
        <w:pStyle w:val="Paragraphedeliste"/>
        <w:numPr>
          <w:ilvl w:val="0"/>
          <w:numId w:val="2"/>
        </w:numPr>
        <w:spacing w:after="100"/>
        <w:ind w:left="714" w:hanging="357"/>
        <w:jc w:val="both"/>
        <w:rPr>
          <w:rFonts w:ascii="Arial" w:hAnsi="Arial" w:cs="Arial"/>
          <w:sz w:val="22"/>
          <w:szCs w:val="22"/>
        </w:rPr>
      </w:pPr>
      <w:proofErr w:type="gramStart"/>
      <w:r w:rsidRPr="00A32A23">
        <w:rPr>
          <w:rFonts w:ascii="Arial" w:hAnsi="Arial" w:cs="Arial"/>
          <w:sz w:val="22"/>
          <w:szCs w:val="22"/>
        </w:rPr>
        <w:t>le</w:t>
      </w:r>
      <w:proofErr w:type="gramEnd"/>
      <w:r w:rsidRPr="00A32A23">
        <w:rPr>
          <w:rFonts w:ascii="Arial" w:hAnsi="Arial" w:cs="Arial"/>
          <w:sz w:val="22"/>
          <w:szCs w:val="22"/>
        </w:rPr>
        <w:t xml:space="preserve"> remplissage des piscines, y compris les remplissages d’appoint. Cela inclut le remplissage par borne hydratante et par tuyau d’arrosage domestique ; </w:t>
      </w:r>
    </w:p>
    <w:p w14:paraId="588FB0BF" w14:textId="77777777" w:rsidR="00A32A23" w:rsidRPr="00A32A23" w:rsidRDefault="00A32A23" w:rsidP="00A32A23">
      <w:pPr>
        <w:pStyle w:val="Paragraphedeliste"/>
        <w:spacing w:after="100"/>
        <w:ind w:left="714"/>
        <w:jc w:val="both"/>
        <w:rPr>
          <w:rFonts w:ascii="Arial" w:hAnsi="Arial" w:cs="Arial"/>
          <w:sz w:val="22"/>
          <w:szCs w:val="22"/>
        </w:rPr>
      </w:pPr>
    </w:p>
    <w:p w14:paraId="130B4576" w14:textId="719B0EC5" w:rsidR="00A32A23" w:rsidRPr="00A32A23" w:rsidRDefault="00A32A23" w:rsidP="00A32A23">
      <w:pPr>
        <w:pStyle w:val="Paragraphedeliste"/>
        <w:numPr>
          <w:ilvl w:val="0"/>
          <w:numId w:val="2"/>
        </w:numPr>
        <w:spacing w:after="100"/>
        <w:ind w:left="714" w:hanging="357"/>
        <w:jc w:val="both"/>
        <w:rPr>
          <w:rFonts w:ascii="Arial" w:hAnsi="Arial" w:cs="Arial"/>
          <w:sz w:val="22"/>
          <w:szCs w:val="22"/>
        </w:rPr>
      </w:pPr>
      <w:proofErr w:type="gramStart"/>
      <w:r w:rsidRPr="00A32A23">
        <w:rPr>
          <w:rFonts w:ascii="Arial" w:hAnsi="Arial" w:cs="Arial"/>
          <w:sz w:val="22"/>
          <w:szCs w:val="22"/>
        </w:rPr>
        <w:t>le</w:t>
      </w:r>
      <w:proofErr w:type="gramEnd"/>
      <w:r w:rsidRPr="00A32A23">
        <w:rPr>
          <w:rFonts w:ascii="Arial" w:hAnsi="Arial" w:cs="Arial"/>
          <w:sz w:val="22"/>
          <w:szCs w:val="22"/>
        </w:rPr>
        <w:t xml:space="preserve"> lavage des terrasses ; </w:t>
      </w:r>
    </w:p>
    <w:p w14:paraId="136133C2" w14:textId="77777777" w:rsidR="00A32A23" w:rsidRPr="00A32A23" w:rsidRDefault="00A32A23" w:rsidP="00A32A23">
      <w:pPr>
        <w:pStyle w:val="Paragraphedeliste"/>
        <w:spacing w:after="100"/>
        <w:ind w:left="714"/>
        <w:jc w:val="both"/>
        <w:rPr>
          <w:rFonts w:ascii="Arial" w:hAnsi="Arial" w:cs="Arial"/>
          <w:sz w:val="22"/>
          <w:szCs w:val="22"/>
        </w:rPr>
      </w:pPr>
    </w:p>
    <w:p w14:paraId="3370E746" w14:textId="6A7F492D" w:rsidR="00A32A23" w:rsidRDefault="00A32A23" w:rsidP="00A32A23">
      <w:pPr>
        <w:pStyle w:val="Paragraphedeliste"/>
        <w:numPr>
          <w:ilvl w:val="0"/>
          <w:numId w:val="2"/>
        </w:numPr>
        <w:spacing w:before="100" w:after="100"/>
        <w:ind w:left="714" w:hanging="357"/>
        <w:jc w:val="both"/>
        <w:rPr>
          <w:rFonts w:ascii="Arial" w:hAnsi="Arial" w:cs="Arial"/>
          <w:sz w:val="22"/>
          <w:szCs w:val="22"/>
        </w:rPr>
      </w:pPr>
      <w:proofErr w:type="gramStart"/>
      <w:r w:rsidRPr="00A32A23">
        <w:rPr>
          <w:rFonts w:ascii="Arial" w:hAnsi="Arial" w:cs="Arial"/>
          <w:sz w:val="22"/>
          <w:szCs w:val="22"/>
        </w:rPr>
        <w:t>le</w:t>
      </w:r>
      <w:proofErr w:type="gramEnd"/>
      <w:r w:rsidRPr="00A32A23">
        <w:rPr>
          <w:rFonts w:ascii="Arial" w:hAnsi="Arial" w:cs="Arial"/>
          <w:sz w:val="22"/>
          <w:szCs w:val="22"/>
        </w:rPr>
        <w:t xml:space="preserve"> lavage des véhicules, y compris aux stations de lavage. La commune peut octroyer une dérogation aux garages pour leur utilisation professionnelle, ainsi qu’aux stations de lavage équipées de dispositifs permettant l’utilisation d’eau non potable : eau de source, eau de pluie, système semi-fermé avec récupération et réutilisation des eaux de lavage, </w:t>
      </w:r>
      <w:proofErr w:type="spellStart"/>
      <w:r w:rsidRPr="00A32A23">
        <w:rPr>
          <w:rFonts w:ascii="Arial" w:hAnsi="Arial" w:cs="Arial"/>
          <w:sz w:val="22"/>
          <w:szCs w:val="22"/>
        </w:rPr>
        <w:t>ect</w:t>
      </w:r>
      <w:proofErr w:type="spellEnd"/>
      <w:r w:rsidRPr="00A32A23">
        <w:rPr>
          <w:rFonts w:ascii="Arial" w:hAnsi="Arial" w:cs="Arial"/>
          <w:sz w:val="22"/>
          <w:szCs w:val="22"/>
        </w:rPr>
        <w:t xml:space="preserve"> ; </w:t>
      </w:r>
    </w:p>
    <w:p w14:paraId="29DED374" w14:textId="77777777" w:rsidR="00A32A23" w:rsidRPr="00A32A23" w:rsidRDefault="00A32A23" w:rsidP="00A32A23">
      <w:pPr>
        <w:pStyle w:val="Paragraphedeliste"/>
        <w:spacing w:before="100" w:after="100"/>
        <w:ind w:left="714"/>
        <w:jc w:val="both"/>
        <w:rPr>
          <w:rFonts w:ascii="Arial" w:hAnsi="Arial" w:cs="Arial"/>
          <w:sz w:val="22"/>
          <w:szCs w:val="22"/>
        </w:rPr>
      </w:pPr>
    </w:p>
    <w:p w14:paraId="6D114196" w14:textId="10F1648E" w:rsidR="00A32A23" w:rsidRPr="00A32A23" w:rsidRDefault="00A32A23" w:rsidP="00A32A23">
      <w:pPr>
        <w:pStyle w:val="Paragraphedeliste"/>
        <w:numPr>
          <w:ilvl w:val="0"/>
          <w:numId w:val="2"/>
        </w:numPr>
        <w:spacing w:after="100"/>
        <w:ind w:left="714" w:hanging="357"/>
        <w:jc w:val="both"/>
        <w:rPr>
          <w:rFonts w:ascii="Arial" w:hAnsi="Arial" w:cs="Arial"/>
          <w:sz w:val="22"/>
          <w:szCs w:val="22"/>
        </w:rPr>
      </w:pPr>
      <w:proofErr w:type="gramStart"/>
      <w:r w:rsidRPr="00A32A23">
        <w:rPr>
          <w:rFonts w:ascii="Arial" w:hAnsi="Arial" w:cs="Arial"/>
          <w:sz w:val="22"/>
          <w:szCs w:val="22"/>
        </w:rPr>
        <w:t>l’arrosage</w:t>
      </w:r>
      <w:proofErr w:type="gramEnd"/>
      <w:r w:rsidRPr="00A32A23">
        <w:rPr>
          <w:rFonts w:ascii="Arial" w:hAnsi="Arial" w:cs="Arial"/>
          <w:sz w:val="22"/>
          <w:szCs w:val="22"/>
        </w:rPr>
        <w:t xml:space="preserve"> des terrains de football, la commune peut octroyer une dérogation spéciale pour un arrosage réduit au strict minimum. </w:t>
      </w:r>
    </w:p>
    <w:p w14:paraId="20447EA9" w14:textId="77777777" w:rsidR="00A32A23" w:rsidRPr="00A32A23" w:rsidRDefault="00A32A23" w:rsidP="00A32A23">
      <w:pPr>
        <w:jc w:val="both"/>
        <w:rPr>
          <w:rFonts w:ascii="Arial" w:hAnsi="Arial" w:cs="Arial"/>
          <w:sz w:val="22"/>
          <w:szCs w:val="22"/>
        </w:rPr>
      </w:pPr>
    </w:p>
    <w:p w14:paraId="4444B019" w14:textId="40A66C85" w:rsidR="00A32A23" w:rsidRPr="00A32A23" w:rsidRDefault="00A32A23" w:rsidP="00A32A23">
      <w:pPr>
        <w:jc w:val="both"/>
        <w:rPr>
          <w:rFonts w:ascii="Arial" w:hAnsi="Arial" w:cs="Arial"/>
          <w:sz w:val="22"/>
          <w:szCs w:val="22"/>
        </w:rPr>
      </w:pPr>
      <w:r w:rsidRPr="00A32A23">
        <w:rPr>
          <w:rFonts w:ascii="Arial" w:hAnsi="Arial" w:cs="Arial"/>
          <w:sz w:val="22"/>
          <w:szCs w:val="22"/>
        </w:rPr>
        <w:t xml:space="preserve">Les sanctions pénales prévues à l’article 52 du règlement relatif à la distribution de l’eau potable s’appliquent. </w:t>
      </w:r>
    </w:p>
    <w:p w14:paraId="066037BC" w14:textId="77777777" w:rsidR="00A32A23" w:rsidRPr="00A32A23" w:rsidRDefault="00A32A23" w:rsidP="00A32A23">
      <w:pPr>
        <w:jc w:val="both"/>
        <w:rPr>
          <w:rFonts w:ascii="Arial" w:hAnsi="Arial" w:cs="Arial"/>
          <w:sz w:val="22"/>
          <w:szCs w:val="22"/>
        </w:rPr>
      </w:pPr>
    </w:p>
    <w:p w14:paraId="1E7741C4" w14:textId="3A82257A" w:rsidR="00A32A23" w:rsidRPr="00A32A23" w:rsidRDefault="00A32A23" w:rsidP="00A32A23">
      <w:pPr>
        <w:jc w:val="both"/>
        <w:rPr>
          <w:rFonts w:ascii="Arial" w:hAnsi="Arial" w:cs="Arial"/>
          <w:sz w:val="22"/>
          <w:szCs w:val="22"/>
        </w:rPr>
      </w:pPr>
      <w:r w:rsidRPr="00A32A23">
        <w:rPr>
          <w:rFonts w:ascii="Arial" w:hAnsi="Arial" w:cs="Arial"/>
          <w:sz w:val="22"/>
          <w:szCs w:val="22"/>
        </w:rPr>
        <w:t xml:space="preserve">Le conseil communal vous remercie de votre compréhension durant cette période difficile. </w:t>
      </w:r>
    </w:p>
    <w:p w14:paraId="35951611" w14:textId="77777777" w:rsidR="00A32A23" w:rsidRDefault="00A32A23" w:rsidP="00A32A23">
      <w:pPr>
        <w:jc w:val="both"/>
        <w:rPr>
          <w:sz w:val="22"/>
          <w:szCs w:val="22"/>
        </w:rPr>
      </w:pPr>
    </w:p>
    <w:p w14:paraId="670CEAB5" w14:textId="77777777" w:rsidR="00A32A23" w:rsidRDefault="00A32A23" w:rsidP="00A32A23">
      <w:pPr>
        <w:jc w:val="both"/>
        <w:rPr>
          <w:sz w:val="22"/>
          <w:szCs w:val="22"/>
        </w:rPr>
      </w:pPr>
    </w:p>
    <w:p w14:paraId="743EF171" w14:textId="213CF230" w:rsidR="00A32A23" w:rsidRDefault="00A32A23" w:rsidP="00A32A23">
      <w:pPr>
        <w:jc w:val="right"/>
        <w:rPr>
          <w:rFonts w:ascii="Arial" w:hAnsi="Arial" w:cs="Arial"/>
          <w:sz w:val="22"/>
          <w:szCs w:val="22"/>
        </w:rPr>
      </w:pPr>
      <w:r w:rsidRPr="00A32A23">
        <w:rPr>
          <w:rFonts w:ascii="Arial" w:hAnsi="Arial" w:cs="Arial"/>
          <w:sz w:val="22"/>
          <w:szCs w:val="22"/>
        </w:rPr>
        <w:t>Le conseil communal</w:t>
      </w:r>
    </w:p>
    <w:p w14:paraId="06AB3345" w14:textId="77777777" w:rsidR="00A32A23" w:rsidRPr="00A32A23" w:rsidRDefault="00A32A23" w:rsidP="00A32A23">
      <w:pPr>
        <w:rPr>
          <w:rFonts w:ascii="Arial" w:hAnsi="Arial" w:cs="Arial"/>
          <w:sz w:val="22"/>
          <w:szCs w:val="22"/>
        </w:rPr>
      </w:pPr>
    </w:p>
    <w:sectPr w:rsidR="00A32A23" w:rsidRPr="00A32A23" w:rsidSect="00F23068">
      <w:headerReference w:type="default" r:id="rId8"/>
      <w:footerReference w:type="default" r:id="rId9"/>
      <w:pgSz w:w="11906" w:h="16838" w:code="9"/>
      <w:pgMar w:top="1417" w:right="1417" w:bottom="1417" w:left="1417" w:header="720"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4096" w14:textId="77777777" w:rsidR="002D3D7F" w:rsidRDefault="002D3D7F" w:rsidP="00F23068">
      <w:r>
        <w:separator/>
      </w:r>
    </w:p>
  </w:endnote>
  <w:endnote w:type="continuationSeparator" w:id="0">
    <w:p w14:paraId="08367198" w14:textId="77777777" w:rsidR="002D3D7F" w:rsidRDefault="002D3D7F" w:rsidP="00F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4DB6" w14:textId="6E95359B" w:rsidR="00A32A23" w:rsidRPr="00A32A23" w:rsidRDefault="00A32A23">
    <w:pPr>
      <w:pStyle w:val="Pieddepage"/>
      <w:rPr>
        <w:rFonts w:ascii="Arial" w:hAnsi="Arial" w:cs="Arial"/>
        <w:sz w:val="16"/>
        <w:szCs w:val="16"/>
      </w:rPr>
    </w:pPr>
    <w:r w:rsidRPr="00A32A23">
      <w:rPr>
        <w:rFonts w:ascii="Arial" w:hAnsi="Arial" w:cs="Arial"/>
        <w:sz w:val="16"/>
        <w:szCs w:val="16"/>
      </w:rPr>
      <w:t xml:space="preserve">15.07.2026 </w:t>
    </w:r>
    <w:proofErr w:type="spellStart"/>
    <w:r w:rsidRPr="00A32A23">
      <w:rPr>
        <w:rFonts w:ascii="Arial" w:hAnsi="Arial" w:cs="Arial"/>
        <w:sz w:val="16"/>
        <w:szCs w:val="16"/>
      </w:rPr>
      <w:t>opp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2B1B" w14:textId="77777777" w:rsidR="002D3D7F" w:rsidRDefault="002D3D7F" w:rsidP="00F23068">
      <w:r>
        <w:separator/>
      </w:r>
    </w:p>
  </w:footnote>
  <w:footnote w:type="continuationSeparator" w:id="0">
    <w:p w14:paraId="21A0C0C4" w14:textId="77777777" w:rsidR="002D3D7F" w:rsidRDefault="002D3D7F" w:rsidP="00F2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861E" w14:textId="77777777" w:rsidR="00F23068" w:rsidRDefault="00F23068">
    <w:pPr>
      <w:pStyle w:val="En-tte"/>
    </w:pPr>
  </w:p>
  <w:p w14:paraId="1017F535" w14:textId="77777777" w:rsidR="00F23068" w:rsidRDefault="00F230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CB7"/>
    <w:multiLevelType w:val="multilevel"/>
    <w:tmpl w:val="12DA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3F5723"/>
    <w:multiLevelType w:val="hybridMultilevel"/>
    <w:tmpl w:val="6CB4AC5E"/>
    <w:lvl w:ilvl="0" w:tplc="BF1C182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98150365">
    <w:abstractNumId w:val="0"/>
  </w:num>
  <w:num w:numId="2" w16cid:durableId="1580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68"/>
    <w:rsid w:val="00283550"/>
    <w:rsid w:val="002D3D7F"/>
    <w:rsid w:val="006308E3"/>
    <w:rsid w:val="009A5471"/>
    <w:rsid w:val="00A0328D"/>
    <w:rsid w:val="00A32A23"/>
    <w:rsid w:val="00B04DC2"/>
    <w:rsid w:val="00BB3AD8"/>
    <w:rsid w:val="00E55771"/>
    <w:rsid w:val="00F230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B2E1"/>
  <w15:chartTrackingRefBased/>
  <w15:docId w15:val="{1E4D234A-5D85-4D0F-B574-1C6714FD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68"/>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F23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F23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F2306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306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306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306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306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306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306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306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2306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2306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2306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2306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30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30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30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3068"/>
    <w:rPr>
      <w:rFonts w:eastAsiaTheme="majorEastAsia" w:cstheme="majorBidi"/>
      <w:color w:val="272727" w:themeColor="text1" w:themeTint="D8"/>
    </w:rPr>
  </w:style>
  <w:style w:type="paragraph" w:styleId="Titre">
    <w:name w:val="Title"/>
    <w:basedOn w:val="Normal"/>
    <w:next w:val="Normal"/>
    <w:link w:val="TitreCar"/>
    <w:uiPriority w:val="10"/>
    <w:qFormat/>
    <w:rsid w:val="00F2306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30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30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30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3068"/>
    <w:pPr>
      <w:spacing w:before="160"/>
      <w:jc w:val="center"/>
    </w:pPr>
    <w:rPr>
      <w:i/>
      <w:iCs/>
      <w:color w:val="404040" w:themeColor="text1" w:themeTint="BF"/>
    </w:rPr>
  </w:style>
  <w:style w:type="character" w:customStyle="1" w:styleId="CitationCar">
    <w:name w:val="Citation Car"/>
    <w:basedOn w:val="Policepardfaut"/>
    <w:link w:val="Citation"/>
    <w:uiPriority w:val="29"/>
    <w:rsid w:val="00F23068"/>
    <w:rPr>
      <w:i/>
      <w:iCs/>
      <w:color w:val="404040" w:themeColor="text1" w:themeTint="BF"/>
    </w:rPr>
  </w:style>
  <w:style w:type="paragraph" w:styleId="Paragraphedeliste">
    <w:name w:val="List Paragraph"/>
    <w:basedOn w:val="Normal"/>
    <w:uiPriority w:val="34"/>
    <w:qFormat/>
    <w:rsid w:val="00F23068"/>
    <w:pPr>
      <w:ind w:left="720"/>
      <w:contextualSpacing/>
    </w:pPr>
  </w:style>
  <w:style w:type="character" w:styleId="Accentuationintense">
    <w:name w:val="Intense Emphasis"/>
    <w:basedOn w:val="Policepardfaut"/>
    <w:uiPriority w:val="21"/>
    <w:qFormat/>
    <w:rsid w:val="00F23068"/>
    <w:rPr>
      <w:i/>
      <w:iCs/>
      <w:color w:val="0F4761" w:themeColor="accent1" w:themeShade="BF"/>
    </w:rPr>
  </w:style>
  <w:style w:type="paragraph" w:styleId="Citationintense">
    <w:name w:val="Intense Quote"/>
    <w:basedOn w:val="Normal"/>
    <w:next w:val="Normal"/>
    <w:link w:val="CitationintenseCar"/>
    <w:uiPriority w:val="30"/>
    <w:qFormat/>
    <w:rsid w:val="00F23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3068"/>
    <w:rPr>
      <w:i/>
      <w:iCs/>
      <w:color w:val="0F4761" w:themeColor="accent1" w:themeShade="BF"/>
    </w:rPr>
  </w:style>
  <w:style w:type="character" w:styleId="Rfrenceintense">
    <w:name w:val="Intense Reference"/>
    <w:basedOn w:val="Policepardfaut"/>
    <w:uiPriority w:val="32"/>
    <w:qFormat/>
    <w:rsid w:val="00F23068"/>
    <w:rPr>
      <w:b/>
      <w:bCs/>
      <w:smallCaps/>
      <w:color w:val="0F4761" w:themeColor="accent1" w:themeShade="BF"/>
      <w:spacing w:val="5"/>
    </w:rPr>
  </w:style>
  <w:style w:type="paragraph" w:styleId="Pieddepage">
    <w:name w:val="footer"/>
    <w:basedOn w:val="Normal"/>
    <w:link w:val="PieddepageCar"/>
    <w:rsid w:val="00F23068"/>
    <w:pPr>
      <w:tabs>
        <w:tab w:val="center" w:pos="4536"/>
        <w:tab w:val="right" w:pos="9072"/>
      </w:tabs>
    </w:pPr>
  </w:style>
  <w:style w:type="character" w:customStyle="1" w:styleId="PieddepageCar">
    <w:name w:val="Pied de page Car"/>
    <w:basedOn w:val="Policepardfaut"/>
    <w:link w:val="Pieddepage"/>
    <w:rsid w:val="00F23068"/>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F23068"/>
    <w:pPr>
      <w:tabs>
        <w:tab w:val="center" w:pos="4536"/>
        <w:tab w:val="right" w:pos="9072"/>
      </w:tabs>
    </w:pPr>
  </w:style>
  <w:style w:type="character" w:customStyle="1" w:styleId="En-tteCar">
    <w:name w:val="En-tête Car"/>
    <w:basedOn w:val="Policepardfaut"/>
    <w:link w:val="En-tte"/>
    <w:uiPriority w:val="99"/>
    <w:rsid w:val="00F23068"/>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1637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Opaline Pilecki</dc:creator>
  <cp:keywords/>
  <dc:description/>
  <cp:lastModifiedBy>Opaline Pilecki</cp:lastModifiedBy>
  <cp:revision>3</cp:revision>
  <cp:lastPrinted>2026-07-15T09:04:00Z</cp:lastPrinted>
  <dcterms:created xsi:type="dcterms:W3CDTF">2026-07-15T08:42:00Z</dcterms:created>
  <dcterms:modified xsi:type="dcterms:W3CDTF">2026-07-15T09:17:00Z</dcterms:modified>
</cp:coreProperties>
</file>