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Poppins" w:cs="Poppins" w:eastAsia="Poppins" w:hAnsi="Poppins"/>
          <w:b w:val="1"/>
          <w:sz w:val="24"/>
          <w:szCs w:val="24"/>
        </w:rPr>
      </w:pPr>
      <w:r w:rsidDel="00000000" w:rsidR="00000000" w:rsidRPr="00000000">
        <w:rPr>
          <w:rtl w:val="0"/>
        </w:rPr>
      </w:r>
    </w:p>
    <w:p w:rsidR="00000000" w:rsidDel="00000000" w:rsidP="00000000" w:rsidRDefault="00000000" w:rsidRPr="00000000" w14:paraId="00000002">
      <w:pPr>
        <w:spacing w:after="200" w:before="200" w:line="360" w:lineRule="auto"/>
        <w:jc w:val="center"/>
        <w:rPr>
          <w:rFonts w:ascii="Poppins" w:cs="Poppins" w:eastAsia="Poppins" w:hAnsi="Poppins"/>
          <w:b w:val="1"/>
          <w:sz w:val="20"/>
          <w:szCs w:val="20"/>
          <w:shd w:fill="ff9900" w:val="clear"/>
        </w:rPr>
      </w:pPr>
      <w:r w:rsidDel="00000000" w:rsidR="00000000" w:rsidRPr="00000000">
        <w:rPr>
          <w:rFonts w:ascii="Poppins" w:cs="Poppins" w:eastAsia="Poppins" w:hAnsi="Poppins"/>
          <w:b w:val="1"/>
          <w:sz w:val="24"/>
          <w:szCs w:val="24"/>
          <w:rtl w:val="0"/>
        </w:rPr>
        <w:t xml:space="preserve">Mois Sans Tabac 2025 : un défi collectif</w:t>
      </w:r>
      <w:r w:rsidDel="00000000" w:rsidR="00000000" w:rsidRPr="00000000">
        <w:rPr>
          <w:rtl w:val="0"/>
        </w:rPr>
      </w:r>
    </w:p>
    <w:p w:rsidR="00000000" w:rsidDel="00000000" w:rsidP="00000000" w:rsidRDefault="00000000" w:rsidRPr="00000000" w14:paraId="00000003">
      <w:pPr>
        <w:numPr>
          <w:ilvl w:val="0"/>
          <w:numId w:val="1"/>
        </w:numPr>
        <w:spacing w:line="300" w:lineRule="auto"/>
        <w:ind w:left="720" w:hanging="360"/>
        <w:rPr>
          <w:rFonts w:ascii="Poppins" w:cs="Poppins" w:eastAsia="Poppins" w:hAnsi="Poppins"/>
          <w:sz w:val="16"/>
          <w:szCs w:val="16"/>
        </w:rPr>
      </w:pPr>
      <w:r w:rsidDel="00000000" w:rsidR="00000000" w:rsidRPr="00000000">
        <w:rPr>
          <w:rFonts w:ascii="Poppins" w:cs="Poppins" w:eastAsia="Poppins" w:hAnsi="Poppins"/>
          <w:sz w:val="16"/>
          <w:szCs w:val="16"/>
          <w:rtl w:val="0"/>
        </w:rPr>
        <w:t xml:space="preserve">Les inscriptions pour le Mois Sans Tabac 2025 sont ouvertes : en novembre prochain, les fumeurs et fumeuses de toute la Suisse sont invités à relever le défi d’arrêter ensemble pendant 30 jours.</w:t>
      </w:r>
    </w:p>
    <w:p w:rsidR="00000000" w:rsidDel="00000000" w:rsidP="00000000" w:rsidRDefault="00000000" w:rsidRPr="00000000" w14:paraId="00000004">
      <w:pPr>
        <w:numPr>
          <w:ilvl w:val="0"/>
          <w:numId w:val="1"/>
        </w:numPr>
        <w:spacing w:line="300" w:lineRule="auto"/>
        <w:ind w:left="720" w:hanging="360"/>
        <w:rPr>
          <w:rFonts w:ascii="Poppins" w:cs="Poppins" w:eastAsia="Poppins" w:hAnsi="Poppins"/>
          <w:sz w:val="16"/>
          <w:szCs w:val="16"/>
        </w:rPr>
      </w:pPr>
      <w:r w:rsidDel="00000000" w:rsidR="00000000" w:rsidRPr="00000000">
        <w:rPr>
          <w:rFonts w:ascii="Poppins" w:cs="Poppins" w:eastAsia="Poppins" w:hAnsi="Poppins"/>
          <w:sz w:val="16"/>
          <w:szCs w:val="16"/>
          <w:rtl w:val="0"/>
        </w:rPr>
        <w:t xml:space="preserve">Un accompagnement complet est proposé : un agenda de 40 jours (au choix numérique ou papier), un forum d’échange avec réponses d’experts, des contenus pédagogiques fournis par des spécialistes et un soutien personnalisé en lien avec l’offre nationale de conseil stop-tabac.</w:t>
      </w:r>
    </w:p>
    <w:p w:rsidR="00000000" w:rsidDel="00000000" w:rsidP="00000000" w:rsidRDefault="00000000" w:rsidRPr="00000000" w14:paraId="00000005">
      <w:pPr>
        <w:numPr>
          <w:ilvl w:val="0"/>
          <w:numId w:val="1"/>
        </w:numPr>
        <w:spacing w:line="300" w:lineRule="auto"/>
        <w:ind w:left="720" w:hanging="360"/>
        <w:rPr>
          <w:rFonts w:ascii="Poppins" w:cs="Poppins" w:eastAsia="Poppins" w:hAnsi="Poppins"/>
          <w:sz w:val="16"/>
          <w:szCs w:val="16"/>
        </w:rPr>
      </w:pPr>
      <w:r w:rsidDel="00000000" w:rsidR="00000000" w:rsidRPr="00000000">
        <w:rPr>
          <w:rFonts w:ascii="Poppins" w:cs="Poppins" w:eastAsia="Poppins" w:hAnsi="Poppins"/>
          <w:sz w:val="16"/>
          <w:szCs w:val="16"/>
          <w:rtl w:val="0"/>
        </w:rPr>
        <w:t xml:space="preserve">Un réseau local élargi : cantons, communes, entreprises, pharmacies et organisations actives dans la promotion de la santé dans toute la Suisse sont mobilisés.</w:t>
      </w:r>
    </w:p>
    <w:p w:rsidR="00000000" w:rsidDel="00000000" w:rsidP="00000000" w:rsidRDefault="00000000" w:rsidRPr="00000000" w14:paraId="00000006">
      <w:pPr>
        <w:numPr>
          <w:ilvl w:val="0"/>
          <w:numId w:val="1"/>
        </w:numPr>
        <w:spacing w:line="300" w:lineRule="auto"/>
        <w:ind w:left="720" w:hanging="360"/>
        <w:rPr>
          <w:rFonts w:ascii="Poppins" w:cs="Poppins" w:eastAsia="Poppins" w:hAnsi="Poppins"/>
          <w:sz w:val="16"/>
          <w:szCs w:val="16"/>
        </w:rPr>
      </w:pPr>
      <w:r w:rsidDel="00000000" w:rsidR="00000000" w:rsidRPr="00000000">
        <w:rPr>
          <w:rFonts w:ascii="Poppins" w:cs="Poppins" w:eastAsia="Poppins" w:hAnsi="Poppins"/>
          <w:sz w:val="16"/>
          <w:szCs w:val="16"/>
          <w:rtl w:val="0"/>
        </w:rPr>
        <w:t xml:space="preserve">Une dynamique croissante : après une troisième édition réussie en 2024, 10 694 participant-e-s ont tenté de relever le défi.</w:t>
      </w:r>
      <w:r w:rsidDel="00000000" w:rsidR="00000000" w:rsidRPr="00000000">
        <w:rPr>
          <w:rtl w:val="0"/>
        </w:rPr>
      </w:r>
    </w:p>
    <w:p w:rsidR="00000000" w:rsidDel="00000000" w:rsidP="00000000" w:rsidRDefault="00000000" w:rsidRPr="00000000" w14:paraId="00000007">
      <w:pPr>
        <w:spacing w:line="276" w:lineRule="auto"/>
        <w:jc w:val="both"/>
        <w:rPr>
          <w:rFonts w:ascii="Poppins" w:cs="Poppins" w:eastAsia="Poppins" w:hAnsi="Poppins"/>
          <w:b w:val="1"/>
          <w:sz w:val="16"/>
          <w:szCs w:val="16"/>
          <w:highlight w:val="white"/>
        </w:rPr>
      </w:pPr>
      <w:r w:rsidDel="00000000" w:rsidR="00000000" w:rsidRPr="00000000">
        <w:rPr>
          <w:rtl w:val="0"/>
        </w:rPr>
      </w:r>
    </w:p>
    <w:p w:rsidR="00000000" w:rsidDel="00000000" w:rsidP="00000000" w:rsidRDefault="00000000" w:rsidRPr="00000000" w14:paraId="00000008">
      <w:pPr>
        <w:spacing w:line="276" w:lineRule="auto"/>
        <w:jc w:val="both"/>
        <w:rPr>
          <w:rFonts w:ascii="Poppins" w:cs="Poppins" w:eastAsia="Poppins" w:hAnsi="Poppins"/>
          <w:b w:val="1"/>
          <w:sz w:val="16"/>
          <w:szCs w:val="16"/>
        </w:rPr>
      </w:pPr>
      <w:r w:rsidDel="00000000" w:rsidR="00000000" w:rsidRPr="00000000">
        <w:rPr>
          <w:rtl w:val="0"/>
        </w:rPr>
      </w:r>
    </w:p>
    <w:p w:rsidR="00000000" w:rsidDel="00000000" w:rsidP="00000000" w:rsidRDefault="00000000" w:rsidRPr="00000000" w14:paraId="00000009">
      <w:pPr>
        <w:spacing w:line="276" w:lineRule="auto"/>
        <w:jc w:val="both"/>
        <w:rPr>
          <w:rFonts w:ascii="Poppins" w:cs="Poppins" w:eastAsia="Poppins" w:hAnsi="Poppins"/>
          <w:sz w:val="16"/>
          <w:szCs w:val="16"/>
        </w:rPr>
      </w:pPr>
      <w:r w:rsidDel="00000000" w:rsidR="00000000" w:rsidRPr="00000000">
        <w:rPr>
          <w:rFonts w:ascii="Poppins" w:cs="Poppins" w:eastAsia="Poppins" w:hAnsi="Poppins"/>
          <w:b w:val="1"/>
          <w:sz w:val="16"/>
          <w:szCs w:val="16"/>
          <w:rtl w:val="0"/>
        </w:rPr>
        <w:t xml:space="preserve">Genève, le </w:t>
      </w:r>
      <w:r w:rsidDel="00000000" w:rsidR="00000000" w:rsidRPr="00000000">
        <w:rPr>
          <w:rFonts w:ascii="Poppins" w:cs="Poppins" w:eastAsia="Poppins" w:hAnsi="Poppins"/>
          <w:b w:val="1"/>
          <w:sz w:val="16"/>
          <w:szCs w:val="16"/>
          <w:rtl w:val="0"/>
        </w:rPr>
        <w:t xml:space="preserve">01 septembre</w:t>
      </w:r>
      <w:r w:rsidDel="00000000" w:rsidR="00000000" w:rsidRPr="00000000">
        <w:rPr>
          <w:rFonts w:ascii="Poppins" w:cs="Poppins" w:eastAsia="Poppins" w:hAnsi="Poppins"/>
          <w:b w:val="1"/>
          <w:sz w:val="16"/>
          <w:szCs w:val="16"/>
          <w:rtl w:val="0"/>
        </w:rPr>
        <w:t xml:space="preserve"> – Arrêter de fumer, c’est plus facile ensemble. Forte de trois éditions couronnées de succès, l’initiative nationale Mois Sans Tabac revient en novembre 2025.</w:t>
      </w:r>
      <w:r w:rsidDel="00000000" w:rsidR="00000000" w:rsidRPr="00000000">
        <w:rPr>
          <w:rFonts w:ascii="Poppins" w:cs="Poppins" w:eastAsia="Poppins" w:hAnsi="Poppins"/>
          <w:sz w:val="16"/>
          <w:szCs w:val="16"/>
          <w:rtl w:val="0"/>
        </w:rPr>
        <w:br w:type="textWrapping"/>
        <w:br w:type="textWrapping"/>
        <w:t xml:space="preserve">Dès aujourd’hui, les fumeurs et fumeuses peuvent s’inscrire gratuitement sur le site internet officiel de </w:t>
      </w:r>
      <w:hyperlink r:id="rId7">
        <w:r w:rsidDel="00000000" w:rsidR="00000000" w:rsidRPr="00000000">
          <w:rPr>
            <w:rFonts w:ascii="Poppins" w:cs="Poppins" w:eastAsia="Poppins" w:hAnsi="Poppins"/>
            <w:color w:val="1155cc"/>
            <w:sz w:val="16"/>
            <w:szCs w:val="16"/>
            <w:u w:val="single"/>
            <w:rtl w:val="0"/>
          </w:rPr>
          <w:t xml:space="preserve">www.mois-sans-tabac.ch</w:t>
        </w:r>
      </w:hyperlink>
      <w:r w:rsidDel="00000000" w:rsidR="00000000" w:rsidRPr="00000000">
        <w:rPr>
          <w:rFonts w:ascii="Poppins" w:cs="Poppins" w:eastAsia="Poppins" w:hAnsi="Poppins"/>
          <w:sz w:val="16"/>
          <w:szCs w:val="16"/>
          <w:rtl w:val="0"/>
        </w:rPr>
        <w:t xml:space="preserve"> pour rejoindre une aventure collective qui renforce la motivation jour après jour.</w:t>
        <w:br w:type="textWrapping"/>
        <w:br w:type="textWrapping"/>
        <w:t xml:space="preserve">En 2025, l’accompagnement se décline autour d’un agenda de 40 jours, disponible en version numérique et papier : chaque journée propose un objectif concret, des conseils pratiques pour appréhender au mieux le sevrage, et des exercices de gestion du stress.</w:t>
      </w:r>
    </w:p>
    <w:p w:rsidR="00000000" w:rsidDel="00000000" w:rsidP="00000000" w:rsidRDefault="00000000" w:rsidRPr="00000000" w14:paraId="0000000A">
      <w:pPr>
        <w:spacing w:line="276" w:lineRule="auto"/>
        <w:jc w:val="both"/>
        <w:rPr>
          <w:rFonts w:ascii="Poppins" w:cs="Poppins" w:eastAsia="Poppins" w:hAnsi="Poppins"/>
          <w:sz w:val="16"/>
          <w:szCs w:val="16"/>
        </w:rPr>
      </w:pPr>
      <w:r w:rsidDel="00000000" w:rsidR="00000000" w:rsidRPr="00000000">
        <w:rPr>
          <w:rFonts w:ascii="Poppins" w:cs="Poppins" w:eastAsia="Poppins" w:hAnsi="Poppins"/>
          <w:sz w:val="16"/>
          <w:szCs w:val="16"/>
          <w:rtl w:val="0"/>
        </w:rPr>
        <w:br w:type="textWrapping"/>
        <w:t xml:space="preserve">Un forum d’échange sécurisé, animé par des professionnels de santé, permet aux participantes et participants de poser leurs questions et de partager leurs progrès. De plus, des contenus exclusifs préparés par nos experts viennent nourrir la réflexion et maintenir l’élan.</w:t>
        <w:br w:type="textWrapping"/>
        <w:br w:type="textWrapping"/>
        <w:t xml:space="preserve">L’ensemble du programme est développé en collaboration avec la plateforme nationale </w:t>
      </w:r>
      <w:hyperlink r:id="rId8">
        <w:r w:rsidDel="00000000" w:rsidR="00000000" w:rsidRPr="00000000">
          <w:rPr>
            <w:rFonts w:ascii="Poppins" w:cs="Poppins" w:eastAsia="Poppins" w:hAnsi="Poppins"/>
            <w:color w:val="1155cc"/>
            <w:sz w:val="16"/>
            <w:szCs w:val="16"/>
            <w:u w:val="single"/>
            <w:rtl w:val="0"/>
          </w:rPr>
          <w:t xml:space="preserve">stop-tabac.ch</w:t>
        </w:r>
      </w:hyperlink>
      <w:r w:rsidDel="00000000" w:rsidR="00000000" w:rsidRPr="00000000">
        <w:rPr>
          <w:rFonts w:ascii="Poppins" w:cs="Poppins" w:eastAsia="Poppins" w:hAnsi="Poppins"/>
          <w:sz w:val="16"/>
          <w:szCs w:val="16"/>
          <w:rtl w:val="0"/>
        </w:rPr>
        <w:t xml:space="preserve">, qui propose également un suivi individualisé pour celles et ceux qui le souhaitent.</w:t>
        <w:br w:type="textWrapping"/>
        <w:br w:type="textWrapping"/>
        <w:t xml:space="preserve">Les résultats de l’édition 2024 confirment l’élan : 10 694 personnes ont relevé le défi, soit une progression continue depuis 2022.</w:t>
        <w:br w:type="textWrapping"/>
        <w:br w:type="textWrapping"/>
        <w:t xml:space="preserve">Au-delà du défi, arrêter de fumer représente un enjeu majeur de santé publique : le tabagisme reste la première cause de décès prématuré en Suisse, avec environ 9 500 morts chaque année (source : </w:t>
      </w:r>
      <w:hyperlink r:id="rId9">
        <w:r w:rsidDel="00000000" w:rsidR="00000000" w:rsidRPr="00000000">
          <w:rPr>
            <w:rFonts w:ascii="Poppins" w:cs="Poppins" w:eastAsia="Poppins" w:hAnsi="Poppins"/>
            <w:color w:val="1155cc"/>
            <w:sz w:val="16"/>
            <w:szCs w:val="16"/>
            <w:u w:val="single"/>
            <w:rtl w:val="0"/>
          </w:rPr>
          <w:t xml:space="preserve">OFSP</w:t>
        </w:r>
      </w:hyperlink>
      <w:r w:rsidDel="00000000" w:rsidR="00000000" w:rsidRPr="00000000">
        <w:rPr>
          <w:rFonts w:ascii="Poppins" w:cs="Poppins" w:eastAsia="Poppins" w:hAnsi="Poppins"/>
          <w:sz w:val="16"/>
          <w:szCs w:val="16"/>
          <w:rtl w:val="0"/>
        </w:rPr>
        <w:t xml:space="preserve">). Le Mois Sans Tabac s’appuie sur une donnée clé : tenir 28 jours multiplie par cinq les chances d’arrêter définitivement (source : </w:t>
      </w:r>
      <w:hyperlink r:id="rId10">
        <w:r w:rsidDel="00000000" w:rsidR="00000000" w:rsidRPr="00000000">
          <w:rPr>
            <w:rFonts w:ascii="Poppins" w:cs="Poppins" w:eastAsia="Poppins" w:hAnsi="Poppins"/>
            <w:color w:val="1155cc"/>
            <w:sz w:val="16"/>
            <w:szCs w:val="16"/>
            <w:u w:val="single"/>
            <w:rtl w:val="0"/>
          </w:rPr>
          <w:t xml:space="preserve">INVS</w:t>
        </w:r>
      </w:hyperlink>
      <w:r w:rsidDel="00000000" w:rsidR="00000000" w:rsidRPr="00000000">
        <w:rPr>
          <w:rFonts w:ascii="Poppins" w:cs="Poppins" w:eastAsia="Poppins" w:hAnsi="Poppins"/>
          <w:sz w:val="16"/>
          <w:szCs w:val="16"/>
          <w:rtl w:val="0"/>
        </w:rPr>
        <w:t xml:space="preserve">). C’est pourquoi l’initiative concentre un accompagnement intensif durant un mois, puis maintient un suivi tout au long de l’année.</w:t>
        <w:br w:type="textWrapping"/>
        <w:br w:type="textWrapping"/>
        <w:t xml:space="preserve">Pour rejoindre le mouvement, il suffit de s’inscrire sur </w:t>
      </w:r>
      <w:hyperlink r:id="rId11">
        <w:r w:rsidDel="00000000" w:rsidR="00000000" w:rsidRPr="00000000">
          <w:rPr>
            <w:rFonts w:ascii="Poppins" w:cs="Poppins" w:eastAsia="Poppins" w:hAnsi="Poppins"/>
            <w:color w:val="1155cc"/>
            <w:sz w:val="16"/>
            <w:szCs w:val="16"/>
            <w:u w:val="single"/>
            <w:rtl w:val="0"/>
          </w:rPr>
          <w:t xml:space="preserve">www.mois-sans-tabac.ch</w:t>
        </w:r>
      </w:hyperlink>
      <w:r w:rsidDel="00000000" w:rsidR="00000000" w:rsidRPr="00000000">
        <w:rPr>
          <w:rFonts w:ascii="Poppins" w:cs="Poppins" w:eastAsia="Poppins" w:hAnsi="Poppins"/>
          <w:sz w:val="16"/>
          <w:szCs w:val="16"/>
          <w:rtl w:val="0"/>
        </w:rPr>
        <w:t xml:space="preserve"> et de suivre l’actualité du programme sur Facebook, Instagram, LinkedIn ou encore YouTube avec le hashtag #MoisSansTabac2025.</w:t>
      </w:r>
    </w:p>
    <w:p w:rsidR="00000000" w:rsidDel="00000000" w:rsidP="00000000" w:rsidRDefault="00000000" w:rsidRPr="00000000" w14:paraId="0000000B">
      <w:pPr>
        <w:spacing w:line="276" w:lineRule="auto"/>
        <w:jc w:val="both"/>
        <w:rPr>
          <w:rFonts w:ascii="Poppins" w:cs="Poppins" w:eastAsia="Poppins" w:hAnsi="Poppins"/>
          <w:sz w:val="16"/>
          <w:szCs w:val="16"/>
        </w:rPr>
      </w:pPr>
      <w:r w:rsidDel="00000000" w:rsidR="00000000" w:rsidRPr="00000000">
        <w:rPr>
          <w:rtl w:val="0"/>
        </w:rPr>
      </w:r>
    </w:p>
    <w:p w:rsidR="00000000" w:rsidDel="00000000" w:rsidP="00000000" w:rsidRDefault="00000000" w:rsidRPr="00000000" w14:paraId="0000000C">
      <w:pPr>
        <w:spacing w:line="276" w:lineRule="auto"/>
        <w:jc w:val="both"/>
        <w:rPr>
          <w:rFonts w:ascii="Poppins" w:cs="Poppins" w:eastAsia="Poppins" w:hAnsi="Poppins"/>
          <w:i w:val="1"/>
          <w:sz w:val="16"/>
          <w:szCs w:val="16"/>
        </w:rPr>
      </w:pPr>
      <w:r w:rsidDel="00000000" w:rsidR="00000000" w:rsidRPr="00000000">
        <w:rPr>
          <w:rFonts w:ascii="Poppins" w:cs="Poppins" w:eastAsia="Poppins" w:hAnsi="Poppins"/>
          <w:sz w:val="16"/>
          <w:szCs w:val="16"/>
          <w:rtl w:val="0"/>
        </w:rPr>
        <w:br w:type="textWrapping"/>
      </w:r>
      <w:r w:rsidDel="00000000" w:rsidR="00000000" w:rsidRPr="00000000">
        <w:rPr>
          <w:rFonts w:ascii="Poppins" w:cs="Poppins" w:eastAsia="Poppins" w:hAnsi="Poppins"/>
          <w:i w:val="1"/>
          <w:sz w:val="16"/>
          <w:szCs w:val="16"/>
          <w:rtl w:val="0"/>
        </w:rPr>
        <w:t xml:space="preserve">« Je voulais arrêter de fumer, mais je ne savais pas comment faire. Je suis tombée sur le Mois Sans Tabac par hasard sur les réseaux… et je me suis dit que c’était chouette de ne pas être seule. Tout était gratuit : les outils, les séances en ligne, les conseils et franchement, ça m’a vraiment aidée. Mon expérience en une phrase ? Merci, et foncez ! »</w:t>
      </w:r>
    </w:p>
    <w:p w:rsidR="00000000" w:rsidDel="00000000" w:rsidP="00000000" w:rsidRDefault="00000000" w:rsidRPr="00000000" w14:paraId="0000000D">
      <w:pPr>
        <w:spacing w:line="276" w:lineRule="auto"/>
        <w:jc w:val="both"/>
        <w:rPr>
          <w:rFonts w:ascii="Poppins" w:cs="Poppins" w:eastAsia="Poppins" w:hAnsi="Poppins"/>
          <w:sz w:val="16"/>
          <w:szCs w:val="16"/>
        </w:rPr>
      </w:pPr>
      <w:r w:rsidDel="00000000" w:rsidR="00000000" w:rsidRPr="00000000">
        <w:rPr>
          <w:rFonts w:ascii="Poppins" w:cs="Poppins" w:eastAsia="Poppins" w:hAnsi="Poppins"/>
          <w:sz w:val="16"/>
          <w:szCs w:val="16"/>
          <w:rtl w:val="0"/>
        </w:rPr>
        <w:t xml:space="preserve">— </w:t>
      </w:r>
      <w:r w:rsidDel="00000000" w:rsidR="00000000" w:rsidRPr="00000000">
        <w:rPr>
          <w:rFonts w:ascii="Poppins" w:cs="Poppins" w:eastAsia="Poppins" w:hAnsi="Poppins"/>
          <w:sz w:val="16"/>
          <w:szCs w:val="16"/>
          <w:rtl w:val="0"/>
        </w:rPr>
        <w:t xml:space="preserve">Julie</w:t>
      </w:r>
      <w:r w:rsidDel="00000000" w:rsidR="00000000" w:rsidRPr="00000000">
        <w:rPr>
          <w:rFonts w:ascii="Poppins" w:cs="Poppins" w:eastAsia="Poppins" w:hAnsi="Poppins"/>
          <w:sz w:val="16"/>
          <w:szCs w:val="16"/>
          <w:rtl w:val="0"/>
        </w:rPr>
        <w:t xml:space="preserve">,</w:t>
      </w:r>
      <w:r w:rsidDel="00000000" w:rsidR="00000000" w:rsidRPr="00000000">
        <w:rPr>
          <w:rFonts w:ascii="Poppins" w:cs="Poppins" w:eastAsia="Poppins" w:hAnsi="Poppins"/>
          <w:sz w:val="16"/>
          <w:szCs w:val="16"/>
          <w:rtl w:val="0"/>
        </w:rPr>
        <w:t xml:space="preserve"> ancienne participante du Mois Sans Tabac</w:t>
      </w:r>
    </w:p>
    <w:p w:rsidR="00000000" w:rsidDel="00000000" w:rsidP="00000000" w:rsidRDefault="00000000" w:rsidRPr="00000000" w14:paraId="0000000E">
      <w:pPr>
        <w:spacing w:line="276" w:lineRule="auto"/>
        <w:jc w:val="both"/>
        <w:rPr>
          <w:rFonts w:ascii="Poppins" w:cs="Poppins" w:eastAsia="Poppins" w:hAnsi="Poppins"/>
          <w:sz w:val="16"/>
          <w:szCs w:val="16"/>
        </w:rPr>
      </w:pPr>
      <w:r w:rsidDel="00000000" w:rsidR="00000000" w:rsidRPr="00000000">
        <w:rPr>
          <w:rtl w:val="0"/>
        </w:rPr>
      </w:r>
    </w:p>
    <w:p w:rsidR="00000000" w:rsidDel="00000000" w:rsidP="00000000" w:rsidRDefault="00000000" w:rsidRPr="00000000" w14:paraId="0000000F">
      <w:pPr>
        <w:spacing w:line="276" w:lineRule="auto"/>
        <w:jc w:val="both"/>
        <w:rPr>
          <w:rFonts w:ascii="Poppins" w:cs="Poppins" w:eastAsia="Poppins" w:hAnsi="Poppins"/>
          <w:sz w:val="16"/>
          <w:szCs w:val="16"/>
        </w:rPr>
      </w:pPr>
      <w:r w:rsidDel="00000000" w:rsidR="00000000" w:rsidRPr="00000000">
        <w:rPr>
          <w:rFonts w:ascii="Poppins" w:cs="Poppins" w:eastAsia="Poppins" w:hAnsi="Poppins"/>
          <w:sz w:val="16"/>
          <w:szCs w:val="16"/>
          <w:rtl w:val="0"/>
        </w:rPr>
        <w:t xml:space="preserve">Le projet est coordonné par Impact Hub Genève-Lausanne avec le soutien financier du Fonds de prévention du tabagisme (FPT) et l’implication d’un réseau d’acteurs locaux engagés.</w:t>
      </w:r>
    </w:p>
    <w:p w:rsidR="00000000" w:rsidDel="00000000" w:rsidP="00000000" w:rsidRDefault="00000000" w:rsidRPr="00000000" w14:paraId="00000010">
      <w:pPr>
        <w:spacing w:line="276" w:lineRule="auto"/>
        <w:jc w:val="both"/>
        <w:rPr>
          <w:rFonts w:ascii="Poppins" w:cs="Poppins" w:eastAsia="Poppins" w:hAnsi="Poppins"/>
          <w:sz w:val="16"/>
          <w:szCs w:val="16"/>
        </w:rPr>
      </w:pPr>
      <w:r w:rsidDel="00000000" w:rsidR="00000000" w:rsidRPr="00000000">
        <w:rPr>
          <w:rFonts w:ascii="Poppins" w:cs="Poppins" w:eastAsia="Poppins" w:hAnsi="Poppins"/>
          <w:sz w:val="16"/>
          <w:szCs w:val="16"/>
          <w:rtl w:val="0"/>
        </w:rPr>
        <w:br w:type="textWrapping"/>
        <w:t xml:space="preserve">Après le mois de novembre, les participantes et participants ont la possibilité de poursuivre l’accès aux ressources ainsi qu’à un accompagnement à l’échelle nationale et régionale afin de renforcer leur démarche d’arrêt du tabac.</w:t>
      </w:r>
    </w:p>
    <w:p w:rsidR="00000000" w:rsidDel="00000000" w:rsidP="00000000" w:rsidRDefault="00000000" w:rsidRPr="00000000" w14:paraId="00000011">
      <w:pPr>
        <w:spacing w:line="276" w:lineRule="auto"/>
        <w:jc w:val="both"/>
        <w:rPr>
          <w:rFonts w:ascii="Poppins" w:cs="Poppins" w:eastAsia="Poppins" w:hAnsi="Poppins"/>
          <w:color w:val="454545"/>
          <w:sz w:val="16"/>
          <w:szCs w:val="16"/>
        </w:rPr>
      </w:pPr>
      <w:r w:rsidDel="00000000" w:rsidR="00000000" w:rsidRPr="00000000">
        <w:rPr>
          <w:rtl w:val="0"/>
        </w:rPr>
      </w:r>
    </w:p>
    <w:p w:rsidR="00000000" w:rsidDel="00000000" w:rsidP="00000000" w:rsidRDefault="00000000" w:rsidRPr="00000000" w14:paraId="00000012">
      <w:pPr>
        <w:spacing w:line="276" w:lineRule="auto"/>
        <w:jc w:val="both"/>
        <w:rPr>
          <w:rFonts w:ascii="Poppins" w:cs="Poppins" w:eastAsia="Poppins" w:hAnsi="Poppins"/>
          <w:color w:val="454545"/>
          <w:sz w:val="16"/>
          <w:szCs w:val="16"/>
        </w:rPr>
      </w:pPr>
      <w:r w:rsidDel="00000000" w:rsidR="00000000" w:rsidRPr="00000000">
        <w:rPr>
          <w:rtl w:val="0"/>
        </w:rPr>
      </w:r>
    </w:p>
    <w:p w:rsidR="00000000" w:rsidDel="00000000" w:rsidP="00000000" w:rsidRDefault="00000000" w:rsidRPr="00000000" w14:paraId="00000013">
      <w:pPr>
        <w:spacing w:line="276" w:lineRule="auto"/>
        <w:jc w:val="both"/>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À propos des organisateurs</w:t>
      </w:r>
    </w:p>
    <w:p w:rsidR="00000000" w:rsidDel="00000000" w:rsidP="00000000" w:rsidRDefault="00000000" w:rsidRPr="00000000" w14:paraId="00000014">
      <w:pPr>
        <w:shd w:fill="ffffff" w:val="clear"/>
        <w:spacing w:after="0" w:before="240" w:line="276" w:lineRule="auto"/>
        <w:jc w:val="both"/>
        <w:rPr>
          <w:rFonts w:ascii="Poppins" w:cs="Poppins" w:eastAsia="Poppins" w:hAnsi="Poppins"/>
          <w:b w:val="1"/>
          <w:color w:val="45bed0"/>
          <w:sz w:val="16"/>
          <w:szCs w:val="16"/>
        </w:rPr>
      </w:pPr>
      <w:r w:rsidDel="00000000" w:rsidR="00000000" w:rsidRPr="00000000">
        <w:rPr>
          <w:rFonts w:ascii="Poppins" w:cs="Poppins" w:eastAsia="Poppins" w:hAnsi="Poppins"/>
          <w:b w:val="1"/>
          <w:color w:val="45bed0"/>
          <w:sz w:val="16"/>
          <w:szCs w:val="16"/>
          <w:rtl w:val="0"/>
        </w:rPr>
        <w:t xml:space="preserve">Le Mois Sans Tabac</w:t>
      </w:r>
    </w:p>
    <w:p w:rsidR="00000000" w:rsidDel="00000000" w:rsidP="00000000" w:rsidRDefault="00000000" w:rsidRPr="00000000" w14:paraId="00000015">
      <w:pPr>
        <w:shd w:fill="ffffff" w:val="clear"/>
        <w:spacing w:after="240" w:before="0" w:line="276" w:lineRule="auto"/>
        <w:jc w:val="both"/>
        <w:rPr>
          <w:rFonts w:ascii="Poppins" w:cs="Poppins" w:eastAsia="Poppins" w:hAnsi="Poppins"/>
          <w:b w:val="1"/>
          <w:color w:val="45bed0"/>
          <w:sz w:val="16"/>
          <w:szCs w:val="16"/>
        </w:rPr>
      </w:pPr>
      <w:r w:rsidDel="00000000" w:rsidR="00000000" w:rsidRPr="00000000">
        <w:rPr>
          <w:rFonts w:ascii="Poppins" w:cs="Poppins" w:eastAsia="Poppins" w:hAnsi="Poppins"/>
          <w:sz w:val="16"/>
          <w:szCs w:val="16"/>
          <w:rtl w:val="0"/>
        </w:rPr>
        <w:t xml:space="preserve">Lancée en 2022, cette initiative nationale multilingue offre chaque année aux fumeurs et fumeuses un accompagnement collectif et gratuit pour réussir leur sevrage. Les ressources sont disponibles en français, allemand, italien et anglais. </w:t>
      </w:r>
      <w:r w:rsidDel="00000000" w:rsidR="00000000" w:rsidRPr="00000000">
        <w:rPr>
          <w:rFonts w:ascii="Poppins" w:cs="Poppins" w:eastAsia="Poppins" w:hAnsi="Poppins"/>
          <w:sz w:val="16"/>
          <w:szCs w:val="16"/>
          <w:rtl w:val="0"/>
        </w:rPr>
        <w:t xml:space="preserve">Pour plus d’informations : </w:t>
      </w:r>
      <w:hyperlink r:id="rId12">
        <w:r w:rsidDel="00000000" w:rsidR="00000000" w:rsidRPr="00000000">
          <w:rPr>
            <w:rFonts w:ascii="Poppins" w:cs="Poppins" w:eastAsia="Poppins" w:hAnsi="Poppins"/>
            <w:color w:val="1155cc"/>
            <w:sz w:val="16"/>
            <w:szCs w:val="16"/>
            <w:u w:val="single"/>
            <w:rtl w:val="0"/>
          </w:rPr>
          <w:t xml:space="preserve">mois-sans-tabac.ch</w:t>
        </w:r>
      </w:hyperlink>
      <w:r w:rsidDel="00000000" w:rsidR="00000000" w:rsidRPr="00000000">
        <w:rPr>
          <w:rtl w:val="0"/>
        </w:rPr>
      </w:r>
    </w:p>
    <w:p w:rsidR="00000000" w:rsidDel="00000000" w:rsidP="00000000" w:rsidRDefault="00000000" w:rsidRPr="00000000" w14:paraId="00000016">
      <w:pPr>
        <w:shd w:fill="ffffff" w:val="clear"/>
        <w:spacing w:after="0" w:before="0" w:line="276" w:lineRule="auto"/>
        <w:jc w:val="both"/>
        <w:rPr>
          <w:rFonts w:ascii="Poppins" w:cs="Poppins" w:eastAsia="Poppins" w:hAnsi="Poppins"/>
          <w:sz w:val="16"/>
          <w:szCs w:val="16"/>
        </w:rPr>
      </w:pPr>
      <w:r w:rsidDel="00000000" w:rsidR="00000000" w:rsidRPr="00000000">
        <w:rPr>
          <w:rFonts w:ascii="Poppins" w:cs="Poppins" w:eastAsia="Poppins" w:hAnsi="Poppins"/>
          <w:b w:val="1"/>
          <w:color w:val="45bed0"/>
          <w:sz w:val="16"/>
          <w:szCs w:val="16"/>
          <w:rtl w:val="0"/>
        </w:rPr>
        <w:t xml:space="preserve">Impact Hub Genève-Lausanne</w:t>
      </w:r>
      <w:r w:rsidDel="00000000" w:rsidR="00000000" w:rsidRPr="00000000">
        <w:rPr>
          <w:rtl w:val="0"/>
        </w:rPr>
      </w:r>
    </w:p>
    <w:p w:rsidR="00000000" w:rsidDel="00000000" w:rsidP="00000000" w:rsidRDefault="00000000" w:rsidRPr="00000000" w14:paraId="00000017">
      <w:pPr>
        <w:shd w:fill="ffffff" w:val="clear"/>
        <w:spacing w:after="0" w:before="0" w:line="276" w:lineRule="auto"/>
        <w:jc w:val="both"/>
        <w:rPr>
          <w:rFonts w:ascii="Poppins" w:cs="Poppins" w:eastAsia="Poppins" w:hAnsi="Poppins"/>
          <w:color w:val="222222"/>
          <w:sz w:val="16"/>
          <w:szCs w:val="16"/>
        </w:rPr>
      </w:pPr>
      <w:r w:rsidDel="00000000" w:rsidR="00000000" w:rsidRPr="00000000">
        <w:rPr>
          <w:rFonts w:ascii="Poppins" w:cs="Poppins" w:eastAsia="Poppins" w:hAnsi="Poppins"/>
          <w:sz w:val="16"/>
          <w:szCs w:val="16"/>
          <w:rtl w:val="0"/>
        </w:rPr>
        <w:t xml:space="preserve">La mission d'Impact Hub Genève et Lausanne est de promouvoir l'innovation sociale et la création de nouveaux projets entrepreneuriaux. Au sein de notre espace de coworking et à travers nos différents programmes, nous réunissons des citoyens, des entrepreneurs et des acteurs clés de notre société afin de les encourager à collaborer sur des questions sociales. Pour plus d'informations </w:t>
      </w:r>
      <w:r w:rsidDel="00000000" w:rsidR="00000000" w:rsidRPr="00000000">
        <w:rPr>
          <w:rFonts w:ascii="Poppins" w:cs="Poppins" w:eastAsia="Poppins" w:hAnsi="Poppins"/>
          <w:sz w:val="16"/>
          <w:szCs w:val="16"/>
          <w:rtl w:val="0"/>
        </w:rPr>
        <w:t xml:space="preserve">: </w:t>
      </w:r>
      <w:hyperlink r:id="rId13">
        <w:r w:rsidDel="00000000" w:rsidR="00000000" w:rsidRPr="00000000">
          <w:rPr>
            <w:rFonts w:ascii="Poppins" w:cs="Poppins" w:eastAsia="Poppins" w:hAnsi="Poppins"/>
            <w:color w:val="1155cc"/>
            <w:sz w:val="16"/>
            <w:szCs w:val="16"/>
            <w:u w:val="single"/>
            <w:rtl w:val="0"/>
          </w:rPr>
          <w:t xml:space="preserve">geneva.impacthub.net</w:t>
        </w:r>
      </w:hyperlink>
      <w:r w:rsidDel="00000000" w:rsidR="00000000" w:rsidRPr="00000000">
        <w:rPr>
          <w:rtl w:val="0"/>
        </w:rPr>
      </w:r>
    </w:p>
    <w:p w:rsidR="00000000" w:rsidDel="00000000" w:rsidP="00000000" w:rsidRDefault="00000000" w:rsidRPr="00000000" w14:paraId="00000018">
      <w:pPr>
        <w:shd w:fill="ffffff" w:val="clear"/>
        <w:spacing w:after="0" w:before="0" w:line="276" w:lineRule="auto"/>
        <w:jc w:val="both"/>
        <w:rPr>
          <w:rFonts w:ascii="Poppins" w:cs="Poppins" w:eastAsia="Poppins" w:hAnsi="Poppins"/>
          <w:color w:val="222222"/>
          <w:sz w:val="16"/>
          <w:szCs w:val="16"/>
        </w:rPr>
      </w:pPr>
      <w:r w:rsidDel="00000000" w:rsidR="00000000" w:rsidRPr="00000000">
        <w:rPr>
          <w:rtl w:val="0"/>
        </w:rPr>
      </w:r>
    </w:p>
    <w:p w:rsidR="00000000" w:rsidDel="00000000" w:rsidP="00000000" w:rsidRDefault="00000000" w:rsidRPr="00000000" w14:paraId="00000019">
      <w:pPr>
        <w:shd w:fill="ffffff" w:val="clear"/>
        <w:spacing w:after="0" w:before="0" w:line="276" w:lineRule="auto"/>
        <w:jc w:val="both"/>
        <w:rPr>
          <w:rFonts w:ascii="Poppins" w:cs="Poppins" w:eastAsia="Poppins" w:hAnsi="Poppins"/>
          <w:b w:val="1"/>
          <w:color w:val="45bed0"/>
          <w:sz w:val="16"/>
          <w:szCs w:val="16"/>
        </w:rPr>
      </w:pPr>
      <w:r w:rsidDel="00000000" w:rsidR="00000000" w:rsidRPr="00000000">
        <w:rPr>
          <w:rFonts w:ascii="Poppins" w:cs="Poppins" w:eastAsia="Poppins" w:hAnsi="Poppins"/>
          <w:b w:val="1"/>
          <w:color w:val="45bed0"/>
          <w:sz w:val="16"/>
          <w:szCs w:val="16"/>
          <w:rtl w:val="0"/>
        </w:rPr>
        <w:t xml:space="preserve">Le Fonds de prévention du tabagisme</w:t>
      </w:r>
    </w:p>
    <w:p w:rsidR="00000000" w:rsidDel="00000000" w:rsidP="00000000" w:rsidRDefault="00000000" w:rsidRPr="00000000" w14:paraId="0000001A">
      <w:pPr>
        <w:shd w:fill="ffffff" w:val="clear"/>
        <w:spacing w:after="240" w:before="0" w:lineRule="auto"/>
        <w:jc w:val="both"/>
        <w:rPr>
          <w:rFonts w:ascii="Poppins" w:cs="Poppins" w:eastAsia="Poppins" w:hAnsi="Poppins"/>
          <w:b w:val="1"/>
          <w:sz w:val="16"/>
          <w:szCs w:val="16"/>
        </w:rPr>
      </w:pPr>
      <w:r w:rsidDel="00000000" w:rsidR="00000000" w:rsidRPr="00000000">
        <w:rPr>
          <w:rFonts w:ascii="Poppins" w:cs="Poppins" w:eastAsia="Poppins" w:hAnsi="Poppins"/>
          <w:color w:val="222222"/>
          <w:sz w:val="16"/>
          <w:szCs w:val="16"/>
          <w:rtl w:val="0"/>
        </w:rPr>
        <w:t xml:space="preserve">Le Fonds de prévention du tabagisme (FPT) a été créé pour financer des mesures de prévention visant à empêcher les personnes de commencer à fumer, à promouvoir l'arrêt du tabac et à protéger la population contre le tabagisme passif. Le Fonds est financé par une taxe de 2,6 centimes appliquée à chaque paquet de cigarettes vendu et dispose de ressources annuelles d'environ 13 millions de francs suisses. Pour plus d'informations : </w:t>
      </w:r>
      <w:hyperlink r:id="rId14">
        <w:r w:rsidDel="00000000" w:rsidR="00000000" w:rsidRPr="00000000">
          <w:rPr>
            <w:rFonts w:ascii="Poppins" w:cs="Poppins" w:eastAsia="Poppins" w:hAnsi="Poppins"/>
            <w:color w:val="1155cc"/>
            <w:sz w:val="16"/>
            <w:szCs w:val="16"/>
            <w:u w:val="single"/>
            <w:rtl w:val="0"/>
          </w:rPr>
          <w:t xml:space="preserve">Le Fonds de prévention du tabagisme</w:t>
        </w:r>
      </w:hyperlink>
      <w:r w:rsidDel="00000000" w:rsidR="00000000" w:rsidRPr="00000000">
        <w:rPr>
          <w:rtl w:val="0"/>
        </w:rPr>
      </w:r>
    </w:p>
    <w:p w:rsidR="00000000" w:rsidDel="00000000" w:rsidP="00000000" w:rsidRDefault="00000000" w:rsidRPr="00000000" w14:paraId="0000001B">
      <w:pPr>
        <w:spacing w:line="276" w:lineRule="auto"/>
        <w:rPr>
          <w:rFonts w:ascii="Poppins" w:cs="Poppins" w:eastAsia="Poppins" w:hAnsi="Poppins"/>
          <w:b w:val="1"/>
          <w:sz w:val="16"/>
          <w:szCs w:val="16"/>
          <w:shd w:fill="ff9900" w:val="clear"/>
        </w:rPr>
      </w:pPr>
      <w:r w:rsidDel="00000000" w:rsidR="00000000" w:rsidRPr="00000000">
        <w:rPr>
          <w:rtl w:val="0"/>
        </w:rPr>
      </w:r>
    </w:p>
    <w:p w:rsidR="00000000" w:rsidDel="00000000" w:rsidP="00000000" w:rsidRDefault="00000000" w:rsidRPr="00000000" w14:paraId="0000001C">
      <w:pPr>
        <w:spacing w:line="276" w:lineRule="auto"/>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Contact presse</w:t>
      </w:r>
    </w:p>
    <w:p w:rsidR="00000000" w:rsidDel="00000000" w:rsidP="00000000" w:rsidRDefault="00000000" w:rsidRPr="00000000" w14:paraId="0000001D">
      <w:pPr>
        <w:rPr>
          <w:rFonts w:ascii="Poppins" w:cs="Poppins" w:eastAsia="Poppins" w:hAnsi="Poppins"/>
          <w:b w:val="1"/>
          <w:sz w:val="18"/>
          <w:szCs w:val="18"/>
        </w:rPr>
      </w:pPr>
      <w:r w:rsidDel="00000000" w:rsidR="00000000" w:rsidRPr="00000000">
        <w:rPr>
          <w:rtl w:val="0"/>
        </w:rPr>
      </w:r>
    </w:p>
    <w:tbl>
      <w:tblPr>
        <w:tblStyle w:val="Table1"/>
        <w:tblW w:w="9360.0" w:type="dxa"/>
        <w:jc w:val="left"/>
        <w:tblLayout w:type="fixed"/>
        <w:tblLook w:val="0600"/>
      </w:tblPr>
      <w:tblGrid>
        <w:gridCol w:w="2325"/>
        <w:gridCol w:w="7035"/>
        <w:tblGridChange w:id="0">
          <w:tblGrid>
            <w:gridCol w:w="2325"/>
            <w:gridCol w:w="70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jc w:val="center"/>
              <w:rPr>
                <w:rFonts w:ascii="Poppins" w:cs="Poppins" w:eastAsia="Poppins" w:hAnsi="Poppins"/>
                <w:b w:val="1"/>
                <w:sz w:val="18"/>
                <w:szCs w:val="18"/>
              </w:rPr>
            </w:pPr>
            <w:r w:rsidDel="00000000" w:rsidR="00000000" w:rsidRPr="00000000">
              <w:rPr>
                <w:rFonts w:ascii="Poppins" w:cs="Poppins" w:eastAsia="Poppins" w:hAnsi="Poppins"/>
                <w:b w:val="1"/>
                <w:sz w:val="16"/>
                <w:szCs w:val="16"/>
              </w:rPr>
              <w:drawing>
                <wp:inline distB="114300" distT="114300" distL="114300" distR="114300">
                  <wp:extent cx="800100" cy="740833"/>
                  <wp:effectExtent b="0" l="0" r="0" t="0"/>
                  <wp:docPr id="5"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800100" cy="74083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rPr>
                <w:rFonts w:ascii="Poppins" w:cs="Poppins" w:eastAsia="Poppins" w:hAnsi="Poppins"/>
                <w:b w:val="1"/>
                <w:sz w:val="16"/>
                <w:szCs w:val="16"/>
              </w:rPr>
            </w:pPr>
            <w:r w:rsidDel="00000000" w:rsidR="00000000" w:rsidRPr="00000000">
              <w:rPr>
                <w:rFonts w:ascii="Poppins" w:cs="Poppins" w:eastAsia="Poppins" w:hAnsi="Poppins"/>
                <w:b w:val="1"/>
                <w:sz w:val="16"/>
                <w:szCs w:val="16"/>
                <w:rtl w:val="0"/>
              </w:rPr>
              <w:t xml:space="preserve">Laure Dariel</w:t>
            </w:r>
          </w:p>
          <w:p w:rsidR="00000000" w:rsidDel="00000000" w:rsidP="00000000" w:rsidRDefault="00000000" w:rsidRPr="00000000" w14:paraId="00000020">
            <w:pPr>
              <w:rPr>
                <w:rFonts w:ascii="Poppins" w:cs="Poppins" w:eastAsia="Poppins" w:hAnsi="Poppins"/>
                <w:sz w:val="16"/>
                <w:szCs w:val="16"/>
              </w:rPr>
            </w:pPr>
            <w:r w:rsidDel="00000000" w:rsidR="00000000" w:rsidRPr="00000000">
              <w:rPr>
                <w:rFonts w:ascii="Poppins" w:cs="Poppins" w:eastAsia="Poppins" w:hAnsi="Poppins"/>
                <w:sz w:val="16"/>
                <w:szCs w:val="16"/>
                <w:rtl w:val="0"/>
              </w:rPr>
              <w:t xml:space="preserve">Coordinatrice de campagne pour la suisse romande,</w:t>
            </w:r>
          </w:p>
          <w:p w:rsidR="00000000" w:rsidDel="00000000" w:rsidP="00000000" w:rsidRDefault="00000000" w:rsidRPr="00000000" w14:paraId="00000021">
            <w:pPr>
              <w:rPr>
                <w:rFonts w:ascii="Poppins" w:cs="Poppins" w:eastAsia="Poppins" w:hAnsi="Poppins"/>
                <w:sz w:val="16"/>
                <w:szCs w:val="16"/>
              </w:rPr>
            </w:pPr>
            <w:r w:rsidDel="00000000" w:rsidR="00000000" w:rsidRPr="00000000">
              <w:rPr>
                <w:rFonts w:ascii="Poppins" w:cs="Poppins" w:eastAsia="Poppins" w:hAnsi="Poppins"/>
                <w:sz w:val="16"/>
                <w:szCs w:val="16"/>
                <w:rtl w:val="0"/>
              </w:rPr>
              <w:t xml:space="preserve">Impact Hub Genève &amp; Lausanne</w:t>
            </w:r>
          </w:p>
          <w:p w:rsidR="00000000" w:rsidDel="00000000" w:rsidP="00000000" w:rsidRDefault="00000000" w:rsidRPr="00000000" w14:paraId="00000022">
            <w:pPr>
              <w:rPr>
                <w:rFonts w:ascii="Poppins" w:cs="Poppins" w:eastAsia="Poppins" w:hAnsi="Poppins"/>
                <w:sz w:val="16"/>
                <w:szCs w:val="16"/>
              </w:rPr>
            </w:pPr>
            <w:hyperlink r:id="rId16">
              <w:r w:rsidDel="00000000" w:rsidR="00000000" w:rsidRPr="00000000">
                <w:rPr>
                  <w:rFonts w:ascii="Poppins" w:cs="Poppins" w:eastAsia="Poppins" w:hAnsi="Poppins"/>
                  <w:color w:val="1155cc"/>
                  <w:sz w:val="16"/>
                  <w:szCs w:val="16"/>
                  <w:u w:val="single"/>
                  <w:rtl w:val="0"/>
                </w:rPr>
                <w:t xml:space="preserve">laure.dariel@impacthub.net</w:t>
              </w:r>
            </w:hyperlink>
            <w:r w:rsidDel="00000000" w:rsidR="00000000" w:rsidRPr="00000000">
              <w:rPr>
                <w:rFonts w:ascii="Poppins" w:cs="Poppins" w:eastAsia="Poppins" w:hAnsi="Poppins"/>
                <w:sz w:val="16"/>
                <w:szCs w:val="16"/>
                <w:rtl w:val="0"/>
              </w:rPr>
              <w:t xml:space="preserve">  </w:t>
            </w:r>
          </w:p>
        </w:tc>
      </w:tr>
    </w:tbl>
    <w:p w:rsidR="00000000" w:rsidDel="00000000" w:rsidP="00000000" w:rsidRDefault="00000000" w:rsidRPr="00000000" w14:paraId="00000023">
      <w:pPr>
        <w:rPr>
          <w:b w:val="1"/>
          <w:sz w:val="20"/>
          <w:szCs w:val="20"/>
          <w:shd w:fill="ff9900" w:val="clear"/>
        </w:rPr>
      </w:pPr>
      <w:r w:rsidDel="00000000" w:rsidR="00000000" w:rsidRPr="00000000">
        <w:rPr>
          <w:rtl w:val="0"/>
        </w:rPr>
      </w:r>
    </w:p>
    <w:sectPr>
      <w:headerReference r:id="rId17" w:type="default"/>
      <w:footerReference r:id="rId18" w:type="default"/>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Sofia Garbo" w:id="0" w:date="2025-07-21T09:06:25Z">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changer si besoin</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widowControl w:val="0"/>
      <w:spacing w:line="240" w:lineRule="auto"/>
      <w:jc w:val="center"/>
      <w:rPr>
        <w:rFonts w:ascii="Poppins" w:cs="Poppins" w:eastAsia="Poppins" w:hAnsi="Poppins"/>
        <w:b w:val="1"/>
        <w:sz w:val="14"/>
        <w:szCs w:val="14"/>
      </w:rPr>
    </w:pPr>
    <w:r w:rsidDel="00000000" w:rsidR="00000000" w:rsidRPr="00000000">
      <w:rPr>
        <w:rFonts w:ascii="Poppins" w:cs="Poppins" w:eastAsia="Poppins" w:hAnsi="Poppins"/>
        <w:sz w:val="14"/>
        <w:szCs w:val="14"/>
        <w:rtl w:val="0"/>
      </w:rPr>
      <w:t xml:space="preserve">Communiqué de Presse - </w:t>
    </w:r>
    <w:r w:rsidDel="00000000" w:rsidR="00000000" w:rsidRPr="00000000">
      <w:rPr>
        <w:rFonts w:ascii="Poppins" w:cs="Poppins" w:eastAsia="Poppins" w:hAnsi="Poppins"/>
        <w:b w:val="1"/>
        <w:sz w:val="14"/>
        <w:szCs w:val="14"/>
        <w:rtl w:val="0"/>
      </w:rPr>
      <w:t xml:space="preserve">Mois Sans Tabac 2025</w:t>
    </w:r>
    <w:r w:rsidDel="00000000" w:rsidR="00000000" w:rsidRPr="00000000">
      <w:drawing>
        <wp:anchor allowOverlap="1" behindDoc="0" distB="114300" distT="114300" distL="114300" distR="114300" hidden="0" layoutInCell="1" locked="0" relativeHeight="0" simplePos="0">
          <wp:simplePos x="0" y="0"/>
          <wp:positionH relativeFrom="column">
            <wp:posOffset>4763</wp:posOffset>
          </wp:positionH>
          <wp:positionV relativeFrom="paragraph">
            <wp:posOffset>6183462</wp:posOffset>
          </wp:positionV>
          <wp:extent cx="5943600" cy="4105275"/>
          <wp:effectExtent b="0" l="0" r="0" t="0"/>
          <wp:wrapNone/>
          <wp:docPr id="1" name="image1.png"/>
          <a:graphic>
            <a:graphicData uri="http://schemas.openxmlformats.org/drawingml/2006/picture">
              <pic:pic>
                <pic:nvPicPr>
                  <pic:cNvPr id="0" name="image1.png"/>
                  <pic:cNvPicPr preferRelativeResize="0"/>
                </pic:nvPicPr>
                <pic:blipFill>
                  <a:blip r:embed="rId1"/>
                  <a:srcRect b="17553" l="0" r="0" t="33598"/>
                  <a:stretch>
                    <a:fillRect/>
                  </a:stretch>
                </pic:blipFill>
                <pic:spPr>
                  <a:xfrm>
                    <a:off x="0" y="0"/>
                    <a:ext cx="5943600" cy="4105275"/>
                  </a:xfrm>
                  <a:prstGeom prst="rect"/>
                  <a:ln/>
                </pic:spPr>
              </pic:pic>
            </a:graphicData>
          </a:graphic>
        </wp:anchor>
      </w:drawing>
    </w:r>
  </w:p>
  <w:p w:rsidR="00000000" w:rsidDel="00000000" w:rsidP="00000000" w:rsidRDefault="00000000" w:rsidRPr="00000000" w14:paraId="00000026">
    <w:pPr>
      <w:jc w:val="center"/>
      <w:rPr/>
    </w:pPr>
    <w:commentRangeStart w:id="0"/>
    <w:r w:rsidDel="00000000" w:rsidR="00000000" w:rsidRPr="00000000">
      <w:rPr>
        <w:rFonts w:ascii="Poppins" w:cs="Poppins" w:eastAsia="Poppins" w:hAnsi="Poppins"/>
        <w:sz w:val="14"/>
        <w:szCs w:val="14"/>
        <w:rtl w:val="0"/>
      </w:rPr>
      <w:t xml:space="preserve">28 juillet</w:t>
    </w:r>
    <w:r w:rsidDel="00000000" w:rsidR="00000000" w:rsidRPr="00000000">
      <w:rPr>
        <w:rFonts w:ascii="Poppins" w:cs="Poppins" w:eastAsia="Poppins" w:hAnsi="Poppins"/>
        <w:sz w:val="14"/>
        <w:szCs w:val="14"/>
        <w:rtl w:val="0"/>
      </w:rPr>
      <w:t xml:space="preserve"> 2025</w:t>
    </w:r>
    <w:commentRangeEnd w:id="0"/>
    <w:r w:rsidDel="00000000" w:rsidR="00000000" w:rsidRPr="00000000">
      <w:commentReference w:id="0"/>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4857750</wp:posOffset>
          </wp:positionH>
          <wp:positionV relativeFrom="paragraph">
            <wp:posOffset>-176212</wp:posOffset>
          </wp:positionV>
          <wp:extent cx="1300163" cy="474092"/>
          <wp:effectExtent b="0" l="0" r="0" t="0"/>
          <wp:wrapNone/>
          <wp:docPr id="4"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300163" cy="47409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-214312</wp:posOffset>
          </wp:positionV>
          <wp:extent cx="547688" cy="536949"/>
          <wp:effectExtent b="0" l="0" r="0" t="0"/>
          <wp:wrapNone/>
          <wp:docPr id="2" name="image6.png"/>
          <a:graphic>
            <a:graphicData uri="http://schemas.openxmlformats.org/drawingml/2006/picture">
              <pic:pic>
                <pic:nvPicPr>
                  <pic:cNvPr id="0" name="image6.png"/>
                  <pic:cNvPicPr preferRelativeResize="0"/>
                </pic:nvPicPr>
                <pic:blipFill>
                  <a:blip r:embed="rId2"/>
                  <a:srcRect b="0" l="0" r="63766" t="0"/>
                  <a:stretch>
                    <a:fillRect/>
                  </a:stretch>
                </pic:blipFill>
                <pic:spPr>
                  <a:xfrm>
                    <a:off x="0" y="0"/>
                    <a:ext cx="547688" cy="53694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2466975</wp:posOffset>
          </wp:positionH>
          <wp:positionV relativeFrom="paragraph">
            <wp:posOffset>-271462</wp:posOffset>
          </wp:positionV>
          <wp:extent cx="1010339" cy="676275"/>
          <wp:effectExtent b="0" l="0" r="0" t="0"/>
          <wp:wrapNone/>
          <wp:docPr id="6" name="image3.png"/>
          <a:graphic>
            <a:graphicData uri="http://schemas.openxmlformats.org/drawingml/2006/picture">
              <pic:pic>
                <pic:nvPicPr>
                  <pic:cNvPr id="0" name="image3.png"/>
                  <pic:cNvPicPr preferRelativeResize="0"/>
                </pic:nvPicPr>
                <pic:blipFill>
                  <a:blip r:embed="rId3"/>
                  <a:srcRect b="-8460" l="-9345" r="-6542" t="-6816"/>
                  <a:stretch>
                    <a:fillRect/>
                  </a:stretch>
                </pic:blipFill>
                <pic:spPr>
                  <a:xfrm>
                    <a:off x="0" y="0"/>
                    <a:ext cx="1010339" cy="67627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-2390774</wp:posOffset>
          </wp:positionH>
          <wp:positionV relativeFrom="paragraph">
            <wp:posOffset>-342899</wp:posOffset>
          </wp:positionV>
          <wp:extent cx="10944225" cy="842963"/>
          <wp:effectExtent b="0" l="0" r="0" t="0"/>
          <wp:wrapNone/>
          <wp:docPr id="3" name="image5.png"/>
          <a:graphic>
            <a:graphicData uri="http://schemas.openxmlformats.org/drawingml/2006/picture">
              <pic:pic>
                <pic:nvPicPr>
                  <pic:cNvPr id="0" name="image5.png"/>
                  <pic:cNvPicPr preferRelativeResize="0"/>
                </pic:nvPicPr>
                <pic:blipFill>
                  <a:blip r:embed="rId4"/>
                  <a:srcRect b="85031" l="0" r="0" t="7574"/>
                  <a:stretch>
                    <a:fillRect/>
                  </a:stretch>
                </pic:blipFill>
                <pic:spPr>
                  <a:xfrm>
                    <a:off x="0" y="0"/>
                    <a:ext cx="10944225" cy="84296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yperlink" Target="http://www.mois-sans-tabac.ch" TargetMode="External"/><Relationship Id="rId10" Type="http://schemas.openxmlformats.org/officeDocument/2006/relationships/hyperlink" Target="https://beh.santepubliquefrance.fr/beh/2016/30-31/pdf/2016_30-31_2.pdf" TargetMode="External"/><Relationship Id="rId13" Type="http://schemas.openxmlformats.org/officeDocument/2006/relationships/hyperlink" Target="https://geneva.impacthub.net/" TargetMode="External"/><Relationship Id="rId12" Type="http://schemas.openxmlformats.org/officeDocument/2006/relationships/hyperlink" Target="http://mois-sans-tabac.ch"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ind.obsan.admin.ch/en/indicator/monam/tobacco-attributable-mortality" TargetMode="External"/><Relationship Id="rId15" Type="http://schemas.openxmlformats.org/officeDocument/2006/relationships/image" Target="media/image2.png"/><Relationship Id="rId14" Type="http://schemas.openxmlformats.org/officeDocument/2006/relationships/hyperlink" Target="https://www.tpf.admin.ch/tpf/fr/home/fonds/tabakpraeventionsfonds.html" TargetMode="External"/><Relationship Id="rId17" Type="http://schemas.openxmlformats.org/officeDocument/2006/relationships/header" Target="header1.xml"/><Relationship Id="rId16" Type="http://schemas.openxmlformats.org/officeDocument/2006/relationships/hyperlink" Target="mailto:laure.dariel@impacthub.net" TargetMode="External"/><Relationship Id="rId5" Type="http://schemas.openxmlformats.org/officeDocument/2006/relationships/numbering" Target="numbering.xml"/><Relationship Id="rId6" Type="http://schemas.openxmlformats.org/officeDocument/2006/relationships/styles" Target="styles.xml"/><Relationship Id="rId18" Type="http://schemas.openxmlformats.org/officeDocument/2006/relationships/footer" Target="footer1.xml"/><Relationship Id="rId7" Type="http://schemas.openxmlformats.org/officeDocument/2006/relationships/hyperlink" Target="http://www.mois-sans-tabac.ch" TargetMode="External"/><Relationship Id="rId8" Type="http://schemas.openxmlformats.org/officeDocument/2006/relationships/hyperlink" Target="http://stop-tabac.ch"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6.png"/><Relationship Id="rId3" Type="http://schemas.openxmlformats.org/officeDocument/2006/relationships/image" Target="media/image3.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